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2D" w:rsidRPr="00EB3921" w:rsidRDefault="009877B0" w:rsidP="00B11AD7">
      <w:pPr>
        <w:tabs>
          <w:tab w:val="left" w:pos="693"/>
          <w:tab w:val="left" w:pos="5507"/>
          <w:tab w:val="right" w:pos="10800"/>
        </w:tabs>
        <w:spacing w:before="0"/>
        <w:rPr>
          <w:rFonts w:ascii="Book Antiqua" w:hAnsi="Book Antiqua" w:cs="Book Antiqua"/>
          <w:b/>
          <w:bCs/>
          <w:i/>
          <w:iCs/>
          <w:color w:val="943634"/>
          <w:sz w:val="32"/>
          <w:szCs w:val="32"/>
        </w:rPr>
      </w:pPr>
      <w:r w:rsidRPr="009877B0">
        <w:rPr>
          <w:b/>
          <w:noProof/>
          <w:color w:val="943634"/>
          <w:sz w:val="28"/>
        </w:rPr>
        <w:drawing>
          <wp:anchor distT="0" distB="0" distL="114300" distR="114300" simplePos="0" relativeHeight="251658240" behindDoc="0" locked="0" layoutInCell="1" allowOverlap="1" wp14:anchorId="622F9118" wp14:editId="39B984E0">
            <wp:simplePos x="0" y="0"/>
            <wp:positionH relativeFrom="column">
              <wp:posOffset>9525</wp:posOffset>
            </wp:positionH>
            <wp:positionV relativeFrom="paragraph">
              <wp:posOffset>-113665</wp:posOffset>
            </wp:positionV>
            <wp:extent cx="1323975" cy="419100"/>
            <wp:effectExtent l="0" t="0" r="9525"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3975" cy="419100"/>
                    </a:xfrm>
                    <a:prstGeom prst="rect">
                      <a:avLst/>
                    </a:prstGeom>
                  </pic:spPr>
                </pic:pic>
              </a:graphicData>
            </a:graphic>
            <wp14:sizeRelH relativeFrom="page">
              <wp14:pctWidth>0</wp14:pctWidth>
            </wp14:sizeRelH>
            <wp14:sizeRelV relativeFrom="page">
              <wp14:pctHeight>0</wp14:pctHeight>
            </wp14:sizeRelV>
          </wp:anchor>
        </w:drawing>
      </w:r>
      <w:r>
        <w:rPr>
          <w:b/>
          <w:noProof/>
          <w:color w:val="943634"/>
          <w:sz w:val="28"/>
        </w:rPr>
        <w:tab/>
      </w:r>
      <w:r>
        <w:rPr>
          <w:b/>
          <w:noProof/>
          <w:color w:val="943634"/>
          <w:sz w:val="28"/>
        </w:rPr>
        <w:tab/>
      </w:r>
      <w:r>
        <w:rPr>
          <w:b/>
          <w:noProof/>
          <w:color w:val="943634"/>
          <w:sz w:val="28"/>
        </w:rPr>
        <w:tab/>
      </w:r>
      <w:r w:rsidR="00B11AD7">
        <w:rPr>
          <w:b/>
          <w:noProof/>
          <w:color w:val="943634"/>
          <w:sz w:val="28"/>
        </w:rPr>
        <w:tab/>
      </w:r>
      <w:r w:rsidR="000109E9">
        <w:rPr>
          <w:b/>
          <w:noProof/>
          <w:color w:val="943634"/>
          <w:sz w:val="28"/>
        </w:rPr>
        <w:t xml:space="preserve"> </w:t>
      </w:r>
      <w:r w:rsidR="00AD5D27">
        <w:rPr>
          <w:b/>
          <w:noProof/>
          <w:color w:val="943634"/>
          <w:sz w:val="32"/>
          <w:szCs w:val="32"/>
        </w:rPr>
        <w:t>PRESS RELEASE</w:t>
      </w:r>
    </w:p>
    <w:p w:rsidR="006F0EFA" w:rsidRDefault="006F0EFA" w:rsidP="00EB3921">
      <w:pPr>
        <w:spacing w:before="0"/>
        <w:ind w:left="1073" w:firstLine="367"/>
        <w:jc w:val="right"/>
        <w:rPr>
          <w:sz w:val="20"/>
        </w:rPr>
      </w:pPr>
    </w:p>
    <w:p w:rsidR="00126B35" w:rsidRDefault="00C12DB8" w:rsidP="00EB3921">
      <w:pPr>
        <w:spacing w:before="0"/>
        <w:ind w:left="0" w:firstLine="0"/>
        <w:rPr>
          <w:sz w:val="20"/>
          <w:szCs w:val="20"/>
        </w:rPr>
      </w:pPr>
      <w:r>
        <w:rPr>
          <w:noProof/>
        </w:rPr>
        <mc:AlternateContent>
          <mc:Choice Requires="wps">
            <w:drawing>
              <wp:anchor distT="4294967293" distB="4294967293" distL="114300" distR="114300" simplePos="0" relativeHeight="251657216" behindDoc="0" locked="0" layoutInCell="1" allowOverlap="1" wp14:anchorId="7ED5A1C3" wp14:editId="0D28E4A4">
                <wp:simplePos x="0" y="0"/>
                <wp:positionH relativeFrom="column">
                  <wp:posOffset>-114300</wp:posOffset>
                </wp:positionH>
                <wp:positionV relativeFrom="paragraph">
                  <wp:posOffset>82550</wp:posOffset>
                </wp:positionV>
                <wp:extent cx="69723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bY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0/jR9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"/>
            </w:pict>
          </mc:Fallback>
        </mc:AlternateContent>
      </w:r>
    </w:p>
    <w:p w:rsidR="00A32B9D" w:rsidRDefault="00A32B9D" w:rsidP="003E4F5E">
      <w:pPr>
        <w:spacing w:before="0"/>
        <w:ind w:left="0" w:firstLine="0"/>
        <w:rPr>
          <w:rFonts w:eastAsia="MS Mincho" w:cs="Times New Roman"/>
          <w:b/>
          <w:sz w:val="24"/>
          <w:szCs w:val="24"/>
        </w:rPr>
      </w:pPr>
    </w:p>
    <w:p w:rsidR="003E4F5E" w:rsidRPr="001845A3" w:rsidRDefault="003E4F5E" w:rsidP="003E4F5E">
      <w:pPr>
        <w:ind w:left="0" w:right="180" w:firstLine="0"/>
        <w:rPr>
          <w:rFonts w:asciiTheme="minorHAnsi" w:hAnsiTheme="minorHAnsi"/>
          <w:szCs w:val="24"/>
        </w:rPr>
      </w:pPr>
      <w:r w:rsidRPr="001845A3">
        <w:rPr>
          <w:rFonts w:asciiTheme="minorHAnsi" w:hAnsiTheme="minorHAnsi"/>
          <w:szCs w:val="24"/>
        </w:rPr>
        <w:t>FOR IMMEDIATE RELEASE</w:t>
      </w:r>
    </w:p>
    <w:p w:rsidR="003E4F5E" w:rsidRDefault="003E4F5E" w:rsidP="003E4F5E">
      <w:pPr>
        <w:spacing w:before="0"/>
        <w:ind w:left="0" w:firstLine="0"/>
        <w:rPr>
          <w:rFonts w:eastAsia="MS Mincho" w:cs="Times New Roman"/>
          <w:b/>
          <w:sz w:val="24"/>
          <w:szCs w:val="24"/>
        </w:rPr>
      </w:pPr>
      <w:r w:rsidRPr="001845A3">
        <w:rPr>
          <w:rFonts w:asciiTheme="minorHAnsi" w:hAnsiTheme="minorHAnsi"/>
          <w:szCs w:val="24"/>
        </w:rPr>
        <w:fldChar w:fldCharType="begin"/>
      </w:r>
      <w:r w:rsidRPr="001845A3">
        <w:rPr>
          <w:rFonts w:asciiTheme="minorHAnsi" w:hAnsiTheme="minorHAnsi"/>
          <w:szCs w:val="24"/>
        </w:rPr>
        <w:instrText xml:space="preserve"> DATE \@ "MMMM d, yyyy" </w:instrText>
      </w:r>
      <w:r w:rsidRPr="001845A3">
        <w:rPr>
          <w:rFonts w:asciiTheme="minorHAnsi" w:hAnsiTheme="minorHAnsi"/>
          <w:szCs w:val="24"/>
        </w:rPr>
        <w:fldChar w:fldCharType="separate"/>
      </w:r>
      <w:r w:rsidR="00AF6AA3">
        <w:rPr>
          <w:rFonts w:asciiTheme="minorHAnsi" w:hAnsiTheme="minorHAnsi"/>
          <w:noProof/>
          <w:szCs w:val="24"/>
        </w:rPr>
        <w:t>June 24, 2015</w:t>
      </w:r>
      <w:r w:rsidRPr="001845A3">
        <w:rPr>
          <w:rFonts w:asciiTheme="minorHAnsi" w:hAnsiTheme="minorHAnsi"/>
          <w:szCs w:val="24"/>
        </w:rPr>
        <w:fldChar w:fldCharType="end"/>
      </w:r>
    </w:p>
    <w:p w:rsidR="003E4F5E" w:rsidRDefault="003E4F5E" w:rsidP="00E3446E">
      <w:pPr>
        <w:spacing w:before="0"/>
        <w:ind w:left="0" w:firstLine="0"/>
        <w:jc w:val="center"/>
        <w:rPr>
          <w:rFonts w:eastAsia="MS Mincho" w:cs="Times New Roman"/>
          <w:b/>
          <w:sz w:val="24"/>
          <w:szCs w:val="24"/>
        </w:rPr>
      </w:pPr>
    </w:p>
    <w:p w:rsidR="003E4F5E" w:rsidRDefault="00AF6AA3" w:rsidP="00AF6AA3">
      <w:pPr>
        <w:spacing w:before="0"/>
        <w:ind w:left="0" w:firstLine="0"/>
        <w:jc w:val="center"/>
        <w:rPr>
          <w:rFonts w:eastAsia="MS Mincho" w:cs="Times New Roman"/>
          <w:b/>
          <w:sz w:val="24"/>
          <w:szCs w:val="24"/>
        </w:rPr>
      </w:pPr>
      <w:r>
        <w:rPr>
          <w:rFonts w:eastAsia="MS Mincho" w:cs="Times New Roman"/>
          <w:b/>
          <w:sz w:val="24"/>
          <w:szCs w:val="24"/>
        </w:rPr>
        <w:t>NCAPEC Welcomes the Passing of Trade Promotion Authority</w:t>
      </w:r>
    </w:p>
    <w:p w:rsidR="00AF6AA3" w:rsidRPr="003E4F5E" w:rsidRDefault="00AF6AA3" w:rsidP="00AF6AA3">
      <w:pPr>
        <w:spacing w:before="0"/>
        <w:ind w:left="0" w:firstLine="0"/>
        <w:jc w:val="center"/>
        <w:rPr>
          <w:rFonts w:eastAsia="MS Mincho" w:cs="Times New Roman"/>
          <w:sz w:val="24"/>
          <w:szCs w:val="24"/>
        </w:rPr>
      </w:pPr>
    </w:p>
    <w:p w:rsidR="003E4F5E" w:rsidRDefault="003E4F5E" w:rsidP="003E4F5E">
      <w:pPr>
        <w:spacing w:before="0"/>
        <w:ind w:left="0" w:firstLine="0"/>
        <w:rPr>
          <w:rFonts w:eastAsia="MS Mincho" w:cs="Times New Roman"/>
          <w:sz w:val="24"/>
          <w:szCs w:val="24"/>
        </w:rPr>
      </w:pPr>
      <w:r w:rsidRPr="003E4F5E">
        <w:rPr>
          <w:rFonts w:eastAsia="MS Mincho" w:cs="Times New Roman"/>
          <w:sz w:val="24"/>
          <w:szCs w:val="24"/>
        </w:rPr>
        <w:t>The Na</w:t>
      </w:r>
      <w:r w:rsidR="00265710">
        <w:rPr>
          <w:rFonts w:eastAsia="MS Mincho" w:cs="Times New Roman"/>
          <w:sz w:val="24"/>
          <w:szCs w:val="24"/>
        </w:rPr>
        <w:t>tional Center for APEC (NCAPEC)</w:t>
      </w:r>
      <w:r w:rsidRPr="003E4F5E">
        <w:rPr>
          <w:rFonts w:eastAsia="MS Mincho" w:cs="Times New Roman"/>
          <w:sz w:val="24"/>
          <w:szCs w:val="24"/>
        </w:rPr>
        <w:t xml:space="preserve"> </w:t>
      </w:r>
      <w:r w:rsidR="00265710">
        <w:rPr>
          <w:rFonts w:eastAsia="MS Mincho" w:cs="Times New Roman"/>
          <w:sz w:val="24"/>
          <w:szCs w:val="24"/>
        </w:rPr>
        <w:t xml:space="preserve">welcomes today’s passing of </w:t>
      </w:r>
      <w:r w:rsidR="00AF6AA3">
        <w:rPr>
          <w:rFonts w:eastAsia="MS Mincho" w:cs="Times New Roman"/>
          <w:sz w:val="24"/>
          <w:szCs w:val="24"/>
        </w:rPr>
        <w:t>Trade Promotion Authority (TPA)</w:t>
      </w:r>
      <w:r w:rsidR="00A409A2">
        <w:rPr>
          <w:rFonts w:eastAsia="MS Mincho" w:cs="Times New Roman"/>
          <w:sz w:val="24"/>
          <w:szCs w:val="24"/>
        </w:rPr>
        <w:t xml:space="preserve">. The Legislation gives President Obama </w:t>
      </w:r>
      <w:r w:rsidR="00746675">
        <w:rPr>
          <w:rFonts w:eastAsia="MS Mincho" w:cs="Times New Roman"/>
          <w:sz w:val="24"/>
          <w:szCs w:val="24"/>
        </w:rPr>
        <w:t xml:space="preserve">TPA </w:t>
      </w:r>
      <w:r w:rsidR="005F6CDC">
        <w:rPr>
          <w:rFonts w:eastAsia="MS Mincho" w:cs="Times New Roman"/>
          <w:sz w:val="24"/>
          <w:szCs w:val="24"/>
        </w:rPr>
        <w:t xml:space="preserve">and provides </w:t>
      </w:r>
      <w:r w:rsidR="00746675">
        <w:rPr>
          <w:rFonts w:eastAsia="MS Mincho" w:cs="Times New Roman"/>
          <w:sz w:val="24"/>
          <w:szCs w:val="24"/>
        </w:rPr>
        <w:t>the Administration</w:t>
      </w:r>
      <w:r w:rsidR="00E53480">
        <w:rPr>
          <w:rFonts w:eastAsia="MS Mincho" w:cs="Times New Roman"/>
          <w:sz w:val="24"/>
          <w:szCs w:val="24"/>
        </w:rPr>
        <w:t xml:space="preserve"> </w:t>
      </w:r>
      <w:r w:rsidR="005F6CDC">
        <w:rPr>
          <w:rFonts w:eastAsia="MS Mincho" w:cs="Times New Roman"/>
          <w:sz w:val="24"/>
          <w:szCs w:val="24"/>
        </w:rPr>
        <w:t>with</w:t>
      </w:r>
      <w:r w:rsidR="00A409A2">
        <w:rPr>
          <w:rFonts w:eastAsia="MS Mincho" w:cs="Times New Roman"/>
          <w:sz w:val="24"/>
          <w:szCs w:val="24"/>
        </w:rPr>
        <w:t xml:space="preserve"> </w:t>
      </w:r>
      <w:r w:rsidR="00243AA0">
        <w:rPr>
          <w:rFonts w:eastAsia="MS Mincho" w:cs="Times New Roman"/>
          <w:sz w:val="24"/>
          <w:szCs w:val="24"/>
        </w:rPr>
        <w:t>rigorous</w:t>
      </w:r>
      <w:r w:rsidR="00A409A2">
        <w:rPr>
          <w:rFonts w:eastAsia="MS Mincho" w:cs="Times New Roman"/>
          <w:sz w:val="24"/>
          <w:szCs w:val="24"/>
        </w:rPr>
        <w:t xml:space="preserve"> Congressional guidelines, objectives, an</w:t>
      </w:r>
      <w:r w:rsidR="005F6CDC">
        <w:rPr>
          <w:rFonts w:eastAsia="MS Mincho" w:cs="Times New Roman"/>
          <w:sz w:val="24"/>
          <w:szCs w:val="24"/>
        </w:rPr>
        <w:t>d requirements</w:t>
      </w:r>
      <w:r w:rsidR="00E53480">
        <w:rPr>
          <w:rFonts w:eastAsia="MS Mincho" w:cs="Times New Roman"/>
          <w:sz w:val="24"/>
          <w:szCs w:val="24"/>
        </w:rPr>
        <w:t xml:space="preserve"> for US trade negotiations including the Trans Pacific Partnership (TPP)</w:t>
      </w:r>
      <w:r w:rsidR="00A409A2">
        <w:rPr>
          <w:rFonts w:eastAsia="MS Mincho" w:cs="Times New Roman"/>
          <w:sz w:val="24"/>
          <w:szCs w:val="24"/>
        </w:rPr>
        <w:t xml:space="preserve">. </w:t>
      </w:r>
    </w:p>
    <w:p w:rsidR="00A409A2" w:rsidRPr="003E4F5E" w:rsidRDefault="00A409A2" w:rsidP="003E4F5E">
      <w:pPr>
        <w:spacing w:before="0"/>
        <w:ind w:left="0" w:firstLine="0"/>
        <w:rPr>
          <w:rFonts w:eastAsia="MS Mincho" w:cs="Times New Roman"/>
          <w:sz w:val="24"/>
          <w:szCs w:val="24"/>
        </w:rPr>
      </w:pPr>
    </w:p>
    <w:p w:rsidR="003E4F5E" w:rsidRPr="003E4F5E" w:rsidRDefault="00AF51F4" w:rsidP="003E4F5E">
      <w:pPr>
        <w:spacing w:before="0"/>
        <w:ind w:left="0" w:firstLine="0"/>
        <w:rPr>
          <w:rFonts w:eastAsia="MS Mincho" w:cs="Times New Roman"/>
          <w:sz w:val="24"/>
          <w:szCs w:val="24"/>
        </w:rPr>
      </w:pPr>
      <w:r>
        <w:rPr>
          <w:rFonts w:eastAsia="MS Mincho" w:cs="Times New Roman"/>
          <w:sz w:val="24"/>
          <w:szCs w:val="24"/>
        </w:rPr>
        <w:t>The TPP and TPA are important measures that will</w:t>
      </w:r>
      <w:r w:rsidR="00726DD9">
        <w:rPr>
          <w:rFonts w:eastAsia="MS Mincho" w:cs="Times New Roman"/>
          <w:sz w:val="24"/>
          <w:szCs w:val="24"/>
        </w:rPr>
        <w:t xml:space="preserve"> ensure that the Asia-</w:t>
      </w:r>
      <w:r>
        <w:rPr>
          <w:rFonts w:eastAsia="MS Mincho" w:cs="Times New Roman"/>
          <w:sz w:val="24"/>
          <w:szCs w:val="24"/>
        </w:rPr>
        <w:t>Pacific region continues to move toward</w:t>
      </w:r>
      <w:r w:rsidR="00726DD9">
        <w:rPr>
          <w:rFonts w:eastAsia="MS Mincho" w:cs="Times New Roman"/>
          <w:sz w:val="24"/>
          <w:szCs w:val="24"/>
        </w:rPr>
        <w:t xml:space="preserve"> a free and open trade and investment environment, and that the U</w:t>
      </w:r>
      <w:r>
        <w:rPr>
          <w:rFonts w:eastAsia="MS Mincho" w:cs="Times New Roman"/>
          <w:sz w:val="24"/>
          <w:szCs w:val="24"/>
        </w:rPr>
        <w:t xml:space="preserve">nited States </w:t>
      </w:r>
      <w:r w:rsidR="00291513">
        <w:rPr>
          <w:rFonts w:eastAsia="MS Mincho" w:cs="Times New Roman"/>
          <w:sz w:val="24"/>
          <w:szCs w:val="24"/>
        </w:rPr>
        <w:t>continues define the standards by which trade and investment is conducted in the region</w:t>
      </w:r>
      <w:r w:rsidR="00726DD9">
        <w:rPr>
          <w:rFonts w:eastAsia="MS Mincho" w:cs="Times New Roman"/>
          <w:sz w:val="24"/>
          <w:szCs w:val="24"/>
        </w:rPr>
        <w:t>. As s</w:t>
      </w:r>
      <w:r>
        <w:rPr>
          <w:rFonts w:eastAsia="MS Mincho" w:cs="Times New Roman"/>
          <w:sz w:val="24"/>
          <w:szCs w:val="24"/>
        </w:rPr>
        <w:t>uch, they are high priorities for</w:t>
      </w:r>
      <w:r w:rsidR="00726DD9">
        <w:rPr>
          <w:rFonts w:eastAsia="MS Mincho" w:cs="Times New Roman"/>
          <w:sz w:val="24"/>
          <w:szCs w:val="24"/>
        </w:rPr>
        <w:t xml:space="preserve"> members of the U.S. business community.</w:t>
      </w:r>
      <w:r w:rsidR="003E4F5E" w:rsidRPr="003E4F5E">
        <w:rPr>
          <w:rFonts w:eastAsia="MS Mincho" w:cs="Times New Roman"/>
          <w:sz w:val="24"/>
          <w:szCs w:val="24"/>
        </w:rPr>
        <w:t xml:space="preserve"> </w:t>
      </w:r>
      <w:r w:rsidR="00382F45">
        <w:rPr>
          <w:rFonts w:eastAsia="MS Mincho" w:cs="Times New Roman"/>
          <w:sz w:val="24"/>
          <w:szCs w:val="24"/>
        </w:rPr>
        <w:t xml:space="preserve">Today’s legislation is a landmark move that will allow President Obama to negotiate a thorough and beneficial TPP that </w:t>
      </w:r>
      <w:r w:rsidR="00E53480">
        <w:rPr>
          <w:rFonts w:eastAsia="MS Mincho" w:cs="Times New Roman"/>
          <w:sz w:val="24"/>
          <w:szCs w:val="24"/>
        </w:rPr>
        <w:t xml:space="preserve">promotes </w:t>
      </w:r>
      <w:r w:rsidR="00243AA0">
        <w:rPr>
          <w:rFonts w:eastAsia="MS Mincho" w:cs="Times New Roman"/>
          <w:sz w:val="24"/>
          <w:szCs w:val="24"/>
        </w:rPr>
        <w:t>U.S. prosperity</w:t>
      </w:r>
      <w:r w:rsidR="00BF1D58">
        <w:rPr>
          <w:rFonts w:eastAsia="MS Mincho" w:cs="Times New Roman"/>
          <w:sz w:val="24"/>
          <w:szCs w:val="24"/>
        </w:rPr>
        <w:t xml:space="preserve"> and high</w:t>
      </w:r>
      <w:r w:rsidR="00E53480">
        <w:rPr>
          <w:rFonts w:eastAsia="MS Mincho" w:cs="Times New Roman"/>
          <w:sz w:val="24"/>
          <w:szCs w:val="24"/>
        </w:rPr>
        <w:t xml:space="preserve"> labor and</w:t>
      </w:r>
      <w:r w:rsidR="00BF1D58">
        <w:rPr>
          <w:rFonts w:eastAsia="MS Mincho" w:cs="Times New Roman"/>
          <w:sz w:val="24"/>
          <w:szCs w:val="24"/>
        </w:rPr>
        <w:t xml:space="preserve"> environmental</w:t>
      </w:r>
      <w:r w:rsidR="00E53480">
        <w:rPr>
          <w:rFonts w:eastAsia="MS Mincho" w:cs="Times New Roman"/>
          <w:sz w:val="24"/>
          <w:szCs w:val="24"/>
        </w:rPr>
        <w:t xml:space="preserve"> </w:t>
      </w:r>
      <w:r w:rsidR="00BF1D58">
        <w:rPr>
          <w:rFonts w:eastAsia="MS Mincho" w:cs="Times New Roman"/>
          <w:sz w:val="24"/>
          <w:szCs w:val="24"/>
        </w:rPr>
        <w:t xml:space="preserve">standards. </w:t>
      </w:r>
    </w:p>
    <w:p w:rsidR="00243AA0" w:rsidRDefault="00243AA0" w:rsidP="003E4F5E">
      <w:pPr>
        <w:spacing w:before="0"/>
        <w:ind w:left="0" w:firstLine="0"/>
        <w:rPr>
          <w:rFonts w:eastAsia="MS Mincho" w:cs="Times New Roman"/>
          <w:sz w:val="24"/>
          <w:szCs w:val="24"/>
        </w:rPr>
      </w:pPr>
    </w:p>
    <w:p w:rsidR="003E4F5E" w:rsidRPr="003E4F5E" w:rsidRDefault="003E4F5E" w:rsidP="003E4F5E">
      <w:pPr>
        <w:spacing w:before="0"/>
        <w:ind w:left="0" w:firstLine="0"/>
        <w:rPr>
          <w:rFonts w:eastAsia="MS Mincho" w:cs="Times New Roman"/>
          <w:sz w:val="24"/>
          <w:szCs w:val="24"/>
        </w:rPr>
      </w:pPr>
      <w:r w:rsidRPr="003E4F5E">
        <w:rPr>
          <w:rFonts w:eastAsia="MS Mincho" w:cs="Times New Roman"/>
          <w:sz w:val="24"/>
          <w:szCs w:val="24"/>
        </w:rPr>
        <w:t>The TPP began as an initiative among</w:t>
      </w:r>
      <w:r w:rsidR="00A77F57">
        <w:rPr>
          <w:rFonts w:eastAsia="MS Mincho" w:cs="Times New Roman"/>
          <w:sz w:val="24"/>
          <w:szCs w:val="24"/>
        </w:rPr>
        <w:t xml:space="preserve"> Asia-Pacific Economic Cooperation</w:t>
      </w:r>
      <w:r w:rsidRPr="003E4F5E">
        <w:rPr>
          <w:rFonts w:eastAsia="MS Mincho" w:cs="Times New Roman"/>
          <w:sz w:val="24"/>
          <w:szCs w:val="24"/>
        </w:rPr>
        <w:t xml:space="preserve"> </w:t>
      </w:r>
      <w:r w:rsidR="00A77F57">
        <w:rPr>
          <w:rFonts w:eastAsia="MS Mincho" w:cs="Times New Roman"/>
          <w:sz w:val="24"/>
          <w:szCs w:val="24"/>
        </w:rPr>
        <w:t>(</w:t>
      </w:r>
      <w:r w:rsidRPr="003E4F5E">
        <w:rPr>
          <w:rFonts w:eastAsia="MS Mincho" w:cs="Times New Roman"/>
          <w:sz w:val="24"/>
          <w:szCs w:val="24"/>
        </w:rPr>
        <w:t>APEC</w:t>
      </w:r>
      <w:r w:rsidR="00A77F57">
        <w:rPr>
          <w:rFonts w:eastAsia="MS Mincho" w:cs="Times New Roman"/>
          <w:sz w:val="24"/>
          <w:szCs w:val="24"/>
        </w:rPr>
        <w:t>)</w:t>
      </w:r>
      <w:r w:rsidRPr="003E4F5E">
        <w:rPr>
          <w:rFonts w:eastAsia="MS Mincho" w:cs="Times New Roman"/>
          <w:sz w:val="24"/>
          <w:szCs w:val="24"/>
        </w:rPr>
        <w:t xml:space="preserve"> member economies</w:t>
      </w:r>
      <w:r w:rsidR="000472AE">
        <w:rPr>
          <w:rFonts w:eastAsia="MS Mincho" w:cs="Times New Roman"/>
          <w:sz w:val="24"/>
          <w:szCs w:val="24"/>
        </w:rPr>
        <w:t>.</w:t>
      </w:r>
      <w:r w:rsidR="008A54AB">
        <w:rPr>
          <w:rFonts w:eastAsia="MS Mincho" w:cs="Times New Roman"/>
          <w:sz w:val="24"/>
          <w:szCs w:val="24"/>
        </w:rPr>
        <w:t xml:space="preserve"> A</w:t>
      </w:r>
      <w:r w:rsidR="001C5113">
        <w:rPr>
          <w:rFonts w:eastAsia="MS Mincho" w:cs="Times New Roman"/>
          <w:sz w:val="24"/>
          <w:szCs w:val="24"/>
        </w:rPr>
        <w:t>PEC,</w:t>
      </w:r>
      <w:r w:rsidR="008A54AB">
        <w:rPr>
          <w:rFonts w:eastAsia="MS Mincho" w:cs="Times New Roman"/>
          <w:sz w:val="24"/>
          <w:szCs w:val="24"/>
        </w:rPr>
        <w:t xml:space="preserve"> a group </w:t>
      </w:r>
      <w:r w:rsidR="001C5113">
        <w:rPr>
          <w:rFonts w:eastAsia="MS Mincho" w:cs="Times New Roman"/>
          <w:sz w:val="24"/>
          <w:szCs w:val="24"/>
        </w:rPr>
        <w:t>of 21 economies in th</w:t>
      </w:r>
      <w:bookmarkStart w:id="0" w:name="_GoBack"/>
      <w:bookmarkEnd w:id="0"/>
      <w:r w:rsidR="001C5113">
        <w:rPr>
          <w:rFonts w:eastAsia="MS Mincho" w:cs="Times New Roman"/>
          <w:sz w:val="24"/>
          <w:szCs w:val="24"/>
        </w:rPr>
        <w:t>e Asia-Pacific region,</w:t>
      </w:r>
      <w:r w:rsidR="008A54AB">
        <w:rPr>
          <w:rFonts w:eastAsia="MS Mincho" w:cs="Times New Roman"/>
          <w:sz w:val="24"/>
          <w:szCs w:val="24"/>
        </w:rPr>
        <w:t xml:space="preserve"> aims to accelerate regional economic integration and cooperation</w:t>
      </w:r>
      <w:r w:rsidR="001C5113">
        <w:rPr>
          <w:rFonts w:eastAsia="MS Mincho" w:cs="Times New Roman"/>
          <w:sz w:val="24"/>
          <w:szCs w:val="24"/>
        </w:rPr>
        <w:t xml:space="preserve"> </w:t>
      </w:r>
      <w:r w:rsidR="008A54AB">
        <w:rPr>
          <w:rFonts w:eastAsia="MS Mincho" w:cs="Times New Roman"/>
          <w:sz w:val="24"/>
          <w:szCs w:val="24"/>
        </w:rPr>
        <w:t>and promote inclusive</w:t>
      </w:r>
      <w:r w:rsidR="00A77F57">
        <w:rPr>
          <w:rFonts w:eastAsia="MS Mincho" w:cs="Times New Roman"/>
          <w:sz w:val="24"/>
          <w:szCs w:val="24"/>
        </w:rPr>
        <w:t xml:space="preserve"> and </w:t>
      </w:r>
      <w:r w:rsidR="008A54AB">
        <w:rPr>
          <w:rFonts w:eastAsia="MS Mincho" w:cs="Times New Roman"/>
          <w:sz w:val="24"/>
          <w:szCs w:val="24"/>
        </w:rPr>
        <w:t>sustainable economic growth.</w:t>
      </w:r>
      <w:r w:rsidR="000472AE">
        <w:rPr>
          <w:rFonts w:eastAsia="MS Mincho" w:cs="Times New Roman"/>
          <w:sz w:val="24"/>
          <w:szCs w:val="24"/>
        </w:rPr>
        <w:t xml:space="preserve"> </w:t>
      </w:r>
      <w:r w:rsidR="00034C01">
        <w:rPr>
          <w:rFonts w:eastAsia="MS Mincho" w:cs="Times New Roman"/>
          <w:sz w:val="24"/>
          <w:szCs w:val="24"/>
        </w:rPr>
        <w:t>Since TPP negotiations began, t</w:t>
      </w:r>
      <w:r w:rsidR="00A342E4">
        <w:rPr>
          <w:rFonts w:eastAsia="MS Mincho" w:cs="Times New Roman"/>
          <w:sz w:val="24"/>
          <w:szCs w:val="24"/>
        </w:rPr>
        <w:t>he APEC Business Advisory Council (ABAC)</w:t>
      </w:r>
      <w:r w:rsidR="00B86108">
        <w:rPr>
          <w:rFonts w:eastAsia="MS Mincho" w:cs="Times New Roman"/>
          <w:sz w:val="24"/>
          <w:szCs w:val="24"/>
        </w:rPr>
        <w:t>—</w:t>
      </w:r>
      <w:r w:rsidR="00112C0F">
        <w:rPr>
          <w:rFonts w:eastAsia="MS Mincho" w:cs="Times New Roman"/>
          <w:sz w:val="24"/>
          <w:szCs w:val="24"/>
        </w:rPr>
        <w:t>a group of senior business leaders designated to provide input to</w:t>
      </w:r>
      <w:r w:rsidR="00324006">
        <w:rPr>
          <w:rFonts w:eastAsia="MS Mincho" w:cs="Times New Roman"/>
          <w:sz w:val="24"/>
          <w:szCs w:val="24"/>
        </w:rPr>
        <w:t xml:space="preserve"> public sector officials of</w:t>
      </w:r>
      <w:r w:rsidR="00112C0F">
        <w:rPr>
          <w:rFonts w:eastAsia="MS Mincho" w:cs="Times New Roman"/>
          <w:sz w:val="24"/>
          <w:szCs w:val="24"/>
        </w:rPr>
        <w:t xml:space="preserve"> APEC</w:t>
      </w:r>
      <w:r w:rsidR="00324006">
        <w:rPr>
          <w:rFonts w:eastAsia="MS Mincho" w:cs="Times New Roman"/>
          <w:sz w:val="24"/>
          <w:szCs w:val="24"/>
        </w:rPr>
        <w:t xml:space="preserve"> economies</w:t>
      </w:r>
      <w:r w:rsidR="00876EC9">
        <w:rPr>
          <w:rFonts w:eastAsia="MS Mincho" w:cs="Times New Roman"/>
          <w:sz w:val="24"/>
          <w:szCs w:val="24"/>
        </w:rPr>
        <w:t>—</w:t>
      </w:r>
      <w:r w:rsidR="00034C01">
        <w:rPr>
          <w:rFonts w:eastAsia="MS Mincho" w:cs="Times New Roman"/>
          <w:sz w:val="24"/>
          <w:szCs w:val="24"/>
        </w:rPr>
        <w:t>has regularly</w:t>
      </w:r>
      <w:r w:rsidR="00A342E4">
        <w:rPr>
          <w:rFonts w:eastAsia="MS Mincho" w:cs="Times New Roman"/>
          <w:sz w:val="24"/>
          <w:szCs w:val="24"/>
        </w:rPr>
        <w:t xml:space="preserve"> endorsed the TPP in its annual letters to APEC</w:t>
      </w:r>
      <w:r w:rsidR="00034C01">
        <w:rPr>
          <w:rFonts w:eastAsia="MS Mincho" w:cs="Times New Roman"/>
          <w:sz w:val="24"/>
          <w:szCs w:val="24"/>
        </w:rPr>
        <w:t xml:space="preserve"> Economic</w:t>
      </w:r>
      <w:r w:rsidR="00A342E4">
        <w:rPr>
          <w:rFonts w:eastAsia="MS Mincho" w:cs="Times New Roman"/>
          <w:sz w:val="24"/>
          <w:szCs w:val="24"/>
        </w:rPr>
        <w:t xml:space="preserve"> Leaders (</w:t>
      </w:r>
      <w:hyperlink r:id="rId10" w:history="1">
        <w:r w:rsidR="00A342E4" w:rsidRPr="004B1B73">
          <w:rPr>
            <w:rStyle w:val="Hyperlink"/>
            <w:rFonts w:eastAsia="MS Mincho"/>
            <w:sz w:val="24"/>
            <w:szCs w:val="24"/>
          </w:rPr>
          <w:t>2013</w:t>
        </w:r>
      </w:hyperlink>
      <w:r w:rsidR="00A342E4">
        <w:rPr>
          <w:rFonts w:eastAsia="MS Mincho" w:cs="Times New Roman"/>
          <w:sz w:val="24"/>
          <w:szCs w:val="24"/>
        </w:rPr>
        <w:t xml:space="preserve">, </w:t>
      </w:r>
      <w:hyperlink r:id="rId11" w:history="1">
        <w:r w:rsidR="00A342E4" w:rsidRPr="00A342E4">
          <w:rPr>
            <w:rStyle w:val="Hyperlink"/>
            <w:rFonts w:eastAsia="MS Mincho"/>
            <w:sz w:val="24"/>
            <w:szCs w:val="24"/>
          </w:rPr>
          <w:t>2014</w:t>
        </w:r>
      </w:hyperlink>
      <w:r w:rsidR="00A342E4">
        <w:rPr>
          <w:rFonts w:eastAsia="MS Mincho" w:cs="Times New Roman"/>
          <w:sz w:val="24"/>
          <w:szCs w:val="24"/>
        </w:rPr>
        <w:t>) and Ministers Responsible for Trade (</w:t>
      </w:r>
      <w:hyperlink r:id="rId12" w:history="1">
        <w:r w:rsidR="00A342E4" w:rsidRPr="004B1B73">
          <w:rPr>
            <w:rStyle w:val="Hyperlink"/>
            <w:rFonts w:eastAsia="MS Mincho"/>
            <w:sz w:val="24"/>
            <w:szCs w:val="24"/>
          </w:rPr>
          <w:t>2014</w:t>
        </w:r>
      </w:hyperlink>
      <w:r w:rsidR="00A342E4">
        <w:rPr>
          <w:rFonts w:eastAsia="MS Mincho" w:cs="Times New Roman"/>
          <w:sz w:val="24"/>
          <w:szCs w:val="24"/>
        </w:rPr>
        <w:t xml:space="preserve">, </w:t>
      </w:r>
      <w:hyperlink r:id="rId13" w:history="1">
        <w:r w:rsidR="00A342E4" w:rsidRPr="004B1B73">
          <w:rPr>
            <w:rStyle w:val="Hyperlink"/>
            <w:rFonts w:eastAsia="MS Mincho"/>
            <w:sz w:val="24"/>
            <w:szCs w:val="24"/>
          </w:rPr>
          <w:t>2015</w:t>
        </w:r>
      </w:hyperlink>
      <w:r w:rsidR="00A342E4">
        <w:rPr>
          <w:rFonts w:eastAsia="MS Mincho" w:cs="Times New Roman"/>
          <w:sz w:val="24"/>
          <w:szCs w:val="24"/>
        </w:rPr>
        <w:t xml:space="preserve">). </w:t>
      </w:r>
      <w:r w:rsidR="000472AE">
        <w:rPr>
          <w:rFonts w:eastAsia="MS Mincho" w:cs="Times New Roman"/>
          <w:sz w:val="24"/>
          <w:szCs w:val="24"/>
        </w:rPr>
        <w:t xml:space="preserve">The TPP builds upon APEC’s track record </w:t>
      </w:r>
      <w:r w:rsidR="00A77F57">
        <w:rPr>
          <w:rFonts w:eastAsia="MS Mincho" w:cs="Times New Roman"/>
          <w:sz w:val="24"/>
          <w:szCs w:val="24"/>
        </w:rPr>
        <w:t>of encouraging widely beneficial growth through free and open trade and investment.</w:t>
      </w:r>
    </w:p>
    <w:p w:rsidR="003E4F5E" w:rsidRPr="003E4F5E" w:rsidRDefault="003E4F5E" w:rsidP="003E4F5E">
      <w:pPr>
        <w:spacing w:before="0"/>
        <w:ind w:left="0" w:firstLine="0"/>
        <w:rPr>
          <w:rFonts w:eastAsia="MS Mincho" w:cs="Times New Roman"/>
          <w:sz w:val="24"/>
          <w:szCs w:val="24"/>
        </w:rPr>
      </w:pPr>
    </w:p>
    <w:p w:rsidR="003E4F5E" w:rsidRDefault="003E4F5E" w:rsidP="003E4F5E">
      <w:pPr>
        <w:spacing w:before="0"/>
        <w:ind w:left="0" w:firstLine="0"/>
        <w:rPr>
          <w:rFonts w:eastAsia="MS Mincho" w:cs="Times New Roman"/>
          <w:sz w:val="24"/>
          <w:szCs w:val="24"/>
        </w:rPr>
      </w:pPr>
      <w:r w:rsidRPr="003E4F5E">
        <w:rPr>
          <w:rFonts w:eastAsia="MS Mincho" w:cs="Times New Roman"/>
          <w:sz w:val="24"/>
          <w:szCs w:val="24"/>
        </w:rPr>
        <w:t xml:space="preserve">“The </w:t>
      </w:r>
      <w:r w:rsidR="008A54AB">
        <w:rPr>
          <w:rFonts w:eastAsia="MS Mincho" w:cs="Times New Roman"/>
          <w:sz w:val="24"/>
          <w:szCs w:val="24"/>
        </w:rPr>
        <w:t xml:space="preserve">U.S. has </w:t>
      </w:r>
      <w:r w:rsidR="00A77F57">
        <w:rPr>
          <w:rFonts w:eastAsia="MS Mincho" w:cs="Times New Roman"/>
          <w:sz w:val="24"/>
          <w:szCs w:val="24"/>
        </w:rPr>
        <w:t>played a leading role in</w:t>
      </w:r>
      <w:r w:rsidR="00392FFF">
        <w:rPr>
          <w:rFonts w:eastAsia="MS Mincho" w:cs="Times New Roman"/>
          <w:sz w:val="24"/>
          <w:szCs w:val="24"/>
        </w:rPr>
        <w:t xml:space="preserve"> APEC</w:t>
      </w:r>
      <w:r w:rsidR="00746675">
        <w:rPr>
          <w:rFonts w:eastAsia="MS Mincho" w:cs="Times New Roman"/>
          <w:sz w:val="24"/>
          <w:szCs w:val="24"/>
        </w:rPr>
        <w:t xml:space="preserve"> </w:t>
      </w:r>
      <w:r w:rsidR="00291513">
        <w:rPr>
          <w:rFonts w:eastAsia="MS Mincho" w:cs="Times New Roman"/>
          <w:sz w:val="24"/>
          <w:szCs w:val="24"/>
        </w:rPr>
        <w:t>since</w:t>
      </w:r>
      <w:r w:rsidR="00A77F57">
        <w:rPr>
          <w:rFonts w:eastAsia="MS Mincho" w:cs="Times New Roman"/>
          <w:sz w:val="24"/>
          <w:szCs w:val="24"/>
        </w:rPr>
        <w:t xml:space="preserve"> the group was </w:t>
      </w:r>
      <w:r w:rsidR="00392FFF">
        <w:rPr>
          <w:rFonts w:eastAsia="MS Mincho" w:cs="Times New Roman"/>
          <w:sz w:val="24"/>
          <w:szCs w:val="24"/>
        </w:rPr>
        <w:t>established,</w:t>
      </w:r>
      <w:r w:rsidR="00A77F57">
        <w:rPr>
          <w:rFonts w:eastAsia="MS Mincho" w:cs="Times New Roman"/>
          <w:sz w:val="24"/>
          <w:szCs w:val="24"/>
        </w:rPr>
        <w:t xml:space="preserve"> including hosting the first meeting of APEC Leaders</w:t>
      </w:r>
      <w:r w:rsidR="008A54AB">
        <w:rPr>
          <w:rFonts w:eastAsia="MS Mincho" w:cs="Times New Roman"/>
          <w:sz w:val="24"/>
          <w:szCs w:val="24"/>
        </w:rPr>
        <w:t>. Today’s legislation</w:t>
      </w:r>
      <w:r w:rsidR="000472AE">
        <w:rPr>
          <w:rFonts w:eastAsia="MS Mincho" w:cs="Times New Roman"/>
          <w:sz w:val="24"/>
          <w:szCs w:val="24"/>
        </w:rPr>
        <w:t xml:space="preserve"> is a step toward</w:t>
      </w:r>
      <w:r w:rsidR="00291513">
        <w:rPr>
          <w:rFonts w:eastAsia="MS Mincho" w:cs="Times New Roman"/>
          <w:sz w:val="24"/>
          <w:szCs w:val="24"/>
        </w:rPr>
        <w:t xml:space="preserve"> a TPP that</w:t>
      </w:r>
      <w:r w:rsidR="008A54AB">
        <w:rPr>
          <w:rFonts w:eastAsia="MS Mincho" w:cs="Times New Roman"/>
          <w:sz w:val="24"/>
          <w:szCs w:val="24"/>
        </w:rPr>
        <w:t xml:space="preserve"> </w:t>
      </w:r>
      <w:r w:rsidR="00291513">
        <w:rPr>
          <w:rFonts w:eastAsia="MS Mincho" w:cs="Times New Roman"/>
          <w:sz w:val="24"/>
          <w:szCs w:val="24"/>
        </w:rPr>
        <w:t xml:space="preserve">will closely align with the principles, such as </w:t>
      </w:r>
      <w:r w:rsidR="000472AE">
        <w:rPr>
          <w:rFonts w:eastAsia="MS Mincho" w:cs="Times New Roman"/>
          <w:sz w:val="24"/>
          <w:szCs w:val="24"/>
        </w:rPr>
        <w:t>cooperation and sustainability,</w:t>
      </w:r>
      <w:r w:rsidR="00291513">
        <w:rPr>
          <w:rFonts w:eastAsia="MS Mincho" w:cs="Times New Roman"/>
          <w:sz w:val="24"/>
          <w:szCs w:val="24"/>
        </w:rPr>
        <w:t xml:space="preserve"> that have made APEC so successful in spreading prosperity and improving trade relations in the Asia-Pacific,</w:t>
      </w:r>
      <w:r w:rsidR="000472AE">
        <w:rPr>
          <w:rFonts w:eastAsia="MS Mincho" w:cs="Times New Roman"/>
          <w:sz w:val="24"/>
          <w:szCs w:val="24"/>
        </w:rPr>
        <w:t xml:space="preserve">” </w:t>
      </w:r>
      <w:r w:rsidRPr="003E4F5E">
        <w:rPr>
          <w:rFonts w:eastAsia="MS Mincho" w:cs="Times New Roman"/>
          <w:sz w:val="24"/>
          <w:szCs w:val="24"/>
        </w:rPr>
        <w:t xml:space="preserve">said NCAPEC President Monica </w:t>
      </w:r>
      <w:r w:rsidR="00D70E7F">
        <w:rPr>
          <w:rFonts w:eastAsia="MS Mincho" w:cs="Times New Roman"/>
          <w:sz w:val="24"/>
          <w:szCs w:val="24"/>
        </w:rPr>
        <w:t xml:space="preserve">Hardy </w:t>
      </w:r>
      <w:r w:rsidRPr="003E4F5E">
        <w:rPr>
          <w:rFonts w:eastAsia="MS Mincho" w:cs="Times New Roman"/>
          <w:sz w:val="24"/>
          <w:szCs w:val="24"/>
        </w:rPr>
        <w:t>Whaley.</w:t>
      </w:r>
    </w:p>
    <w:p w:rsidR="00AF51F4" w:rsidRDefault="00AF51F4" w:rsidP="003E4F5E">
      <w:pPr>
        <w:spacing w:before="0"/>
        <w:ind w:left="0" w:firstLine="0"/>
        <w:rPr>
          <w:rFonts w:eastAsia="MS Mincho" w:cs="Times New Roman"/>
          <w:sz w:val="24"/>
          <w:szCs w:val="24"/>
        </w:rPr>
      </w:pPr>
    </w:p>
    <w:p w:rsidR="00AF51F4" w:rsidRPr="003E4F5E" w:rsidRDefault="00AF51F4" w:rsidP="00AF51F4">
      <w:pPr>
        <w:spacing w:before="0"/>
        <w:ind w:left="0" w:firstLine="0"/>
        <w:jc w:val="center"/>
        <w:rPr>
          <w:rFonts w:eastAsia="MS Mincho" w:cs="Times New Roman"/>
          <w:sz w:val="24"/>
          <w:szCs w:val="24"/>
        </w:rPr>
      </w:pPr>
      <w:r>
        <w:rPr>
          <w:rFonts w:eastAsia="MS Mincho" w:cs="Times New Roman"/>
          <w:sz w:val="24"/>
          <w:szCs w:val="24"/>
        </w:rPr>
        <w:t>###</w:t>
      </w:r>
    </w:p>
    <w:p w:rsidR="003E4F5E" w:rsidRPr="003E4F5E" w:rsidRDefault="003E4F5E" w:rsidP="003E4F5E">
      <w:pPr>
        <w:spacing w:before="0"/>
        <w:ind w:left="0" w:firstLine="0"/>
        <w:rPr>
          <w:rFonts w:eastAsia="MS Mincho" w:cs="Times New Roman"/>
          <w:sz w:val="24"/>
          <w:szCs w:val="24"/>
        </w:rPr>
      </w:pPr>
    </w:p>
    <w:p w:rsidR="003E4F5E" w:rsidRDefault="003E4F5E" w:rsidP="003E4F5E">
      <w:pPr>
        <w:spacing w:before="0"/>
        <w:ind w:left="0" w:firstLine="0"/>
        <w:rPr>
          <w:rFonts w:eastAsia="MS Mincho" w:cs="Times New Roman"/>
          <w:b/>
          <w:sz w:val="24"/>
          <w:szCs w:val="24"/>
          <w:u w:val="single"/>
        </w:rPr>
      </w:pPr>
      <w:r w:rsidRPr="003E4F5E">
        <w:rPr>
          <w:rFonts w:eastAsia="MS Mincho" w:cs="Times New Roman"/>
          <w:b/>
          <w:sz w:val="24"/>
          <w:szCs w:val="24"/>
          <w:u w:val="single"/>
        </w:rPr>
        <w:t xml:space="preserve">About the National Center for APEC </w:t>
      </w:r>
    </w:p>
    <w:p w:rsidR="003E4F5E" w:rsidRPr="003E4F5E" w:rsidRDefault="003E4F5E" w:rsidP="003E4F5E">
      <w:pPr>
        <w:spacing w:before="0"/>
        <w:ind w:left="0" w:firstLine="0"/>
        <w:rPr>
          <w:rFonts w:eastAsia="MS Mincho" w:cs="Times New Roman"/>
          <w:b/>
          <w:sz w:val="24"/>
          <w:szCs w:val="24"/>
          <w:u w:val="single"/>
        </w:rPr>
      </w:pPr>
    </w:p>
    <w:p w:rsidR="003E4F5E" w:rsidRPr="003E4F5E" w:rsidRDefault="003E4F5E" w:rsidP="003E4F5E">
      <w:pPr>
        <w:spacing w:before="0"/>
        <w:ind w:left="0" w:firstLine="0"/>
        <w:rPr>
          <w:rFonts w:eastAsia="MS Mincho" w:cs="Times New Roman"/>
          <w:sz w:val="24"/>
          <w:szCs w:val="24"/>
        </w:rPr>
      </w:pPr>
      <w:r w:rsidRPr="003E4F5E">
        <w:rPr>
          <w:rFonts w:eastAsia="MS Mincho" w:cs="Times New Roman"/>
          <w:sz w:val="24"/>
          <w:szCs w:val="24"/>
        </w:rPr>
        <w:t xml:space="preserve">Established in Seattle, Washington in 1994, the National Center for APEC (NCAPEC) is the only U.S. business association focused exclusively on facilitating private sector engagement in the Asia-Pacific Economic Cooperation (APEC) organization. Led by a board of more than 50 major U.S. companies with a strong interest in the growth and prosperity of the Asia-Pacific, NCAPEC works to advance U.S. private sector policy priorities in APEC’s discussions on trade and economic issues. NCAPEC also serves as the Secretariat to the U.S. members of the APEC Business Advisory Council (ABAC), the official mechanism for private sector input in APEC. </w:t>
      </w:r>
    </w:p>
    <w:p w:rsidR="003E4F5E" w:rsidRPr="003E4F5E" w:rsidRDefault="003E4F5E" w:rsidP="003E4F5E">
      <w:pPr>
        <w:spacing w:before="0"/>
        <w:ind w:left="0" w:firstLine="0"/>
        <w:rPr>
          <w:rFonts w:eastAsia="MS Mincho" w:cs="Times New Roman"/>
          <w:sz w:val="24"/>
          <w:szCs w:val="24"/>
        </w:rPr>
      </w:pPr>
    </w:p>
    <w:p w:rsidR="00E3446E" w:rsidRPr="00E3446E" w:rsidRDefault="003E4F5E" w:rsidP="003E4F5E">
      <w:pPr>
        <w:spacing w:before="0"/>
        <w:ind w:left="0" w:firstLine="0"/>
        <w:rPr>
          <w:rFonts w:eastAsia="MS Mincho" w:cs="Times New Roman"/>
          <w:sz w:val="24"/>
          <w:szCs w:val="24"/>
        </w:rPr>
      </w:pPr>
      <w:r w:rsidRPr="003E4F5E">
        <w:rPr>
          <w:rFonts w:eastAsia="MS Mincho" w:cs="Times New Roman"/>
          <w:sz w:val="24"/>
          <w:szCs w:val="24"/>
        </w:rPr>
        <w:t>For more information about NCAPEC, visit http://www.ncapec.org.</w:t>
      </w:r>
    </w:p>
    <w:p w:rsidR="00AD5D27" w:rsidRPr="00136D4E" w:rsidRDefault="00AD5D27" w:rsidP="00E3446E">
      <w:pPr>
        <w:spacing w:before="0"/>
        <w:ind w:left="0" w:firstLine="0"/>
        <w:jc w:val="center"/>
        <w:rPr>
          <w:rFonts w:eastAsia="MS Mincho" w:cs="Times New Roman"/>
          <w:color w:val="000000"/>
        </w:rPr>
      </w:pPr>
    </w:p>
    <w:sectPr w:rsidR="00AD5D27" w:rsidRPr="00136D4E" w:rsidSect="00AD5D2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0A" w:rsidRDefault="008E370A" w:rsidP="00B11AD7">
      <w:pPr>
        <w:spacing w:before="0"/>
      </w:pPr>
      <w:r>
        <w:separator/>
      </w:r>
    </w:p>
  </w:endnote>
  <w:endnote w:type="continuationSeparator" w:id="0">
    <w:p w:rsidR="008E370A" w:rsidRDefault="008E370A" w:rsidP="00B11A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0A" w:rsidRDefault="008E370A" w:rsidP="00B11AD7">
      <w:pPr>
        <w:spacing w:before="0"/>
      </w:pPr>
      <w:r>
        <w:separator/>
      </w:r>
    </w:p>
  </w:footnote>
  <w:footnote w:type="continuationSeparator" w:id="0">
    <w:p w:rsidR="008E370A" w:rsidRDefault="008E370A" w:rsidP="00B11AD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E0" w:rsidRPr="00B11AD7" w:rsidRDefault="00BE63E0" w:rsidP="00B11AD7">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937262"/>
    <w:multiLevelType w:val="hybridMultilevel"/>
    <w:tmpl w:val="D640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7143"/>
    <w:multiLevelType w:val="hybridMultilevel"/>
    <w:tmpl w:val="C4F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86809"/>
    <w:multiLevelType w:val="hybridMultilevel"/>
    <w:tmpl w:val="D1E0F4FE"/>
    <w:lvl w:ilvl="0" w:tplc="62F82DBC">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0751E6"/>
    <w:multiLevelType w:val="hybridMultilevel"/>
    <w:tmpl w:val="76761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BC5BC0"/>
    <w:multiLevelType w:val="hybridMultilevel"/>
    <w:tmpl w:val="1EFE4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3B5F29"/>
    <w:multiLevelType w:val="hybridMultilevel"/>
    <w:tmpl w:val="C840D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0E1540"/>
    <w:multiLevelType w:val="hybridMultilevel"/>
    <w:tmpl w:val="BA887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731D8F"/>
    <w:multiLevelType w:val="hybridMultilevel"/>
    <w:tmpl w:val="B5F8A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C05A33"/>
    <w:multiLevelType w:val="hybridMultilevel"/>
    <w:tmpl w:val="5498E64A"/>
    <w:lvl w:ilvl="0" w:tplc="8A9A9C30">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3665B2"/>
    <w:multiLevelType w:val="hybridMultilevel"/>
    <w:tmpl w:val="67327276"/>
    <w:lvl w:ilvl="0" w:tplc="6AE8D330">
      <w:start w:val="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611CC9"/>
    <w:multiLevelType w:val="hybridMultilevel"/>
    <w:tmpl w:val="DF4E72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3245222"/>
    <w:multiLevelType w:val="hybridMultilevel"/>
    <w:tmpl w:val="547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773D0"/>
    <w:multiLevelType w:val="hybridMultilevel"/>
    <w:tmpl w:val="8B8E6EB4"/>
    <w:lvl w:ilvl="0" w:tplc="390E382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71056E"/>
    <w:multiLevelType w:val="hybridMultilevel"/>
    <w:tmpl w:val="12C44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DAD7F6F"/>
    <w:multiLevelType w:val="hybridMultilevel"/>
    <w:tmpl w:val="222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F1F1E"/>
    <w:multiLevelType w:val="hybridMultilevel"/>
    <w:tmpl w:val="DAA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1577C"/>
    <w:multiLevelType w:val="hybridMultilevel"/>
    <w:tmpl w:val="A6963BA2"/>
    <w:lvl w:ilvl="0" w:tplc="B8FC3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BA69FC"/>
    <w:multiLevelType w:val="hybridMultilevel"/>
    <w:tmpl w:val="C66CCC10"/>
    <w:lvl w:ilvl="0" w:tplc="0409000F">
      <w:start w:val="1"/>
      <w:numFmt w:val="decimal"/>
      <w:lvlText w:val="%1."/>
      <w:lvlJc w:val="left"/>
      <w:pPr>
        <w:ind w:left="2361" w:hanging="360"/>
      </w:p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20">
    <w:nsid w:val="62FE7CAC"/>
    <w:multiLevelType w:val="hybridMultilevel"/>
    <w:tmpl w:val="5D089912"/>
    <w:lvl w:ilvl="0" w:tplc="7EBEC0C8">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84310B"/>
    <w:multiLevelType w:val="hybridMultilevel"/>
    <w:tmpl w:val="5F2E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E07615"/>
    <w:multiLevelType w:val="hybridMultilevel"/>
    <w:tmpl w:val="8F402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AB919F6"/>
    <w:multiLevelType w:val="hybridMultilevel"/>
    <w:tmpl w:val="2BE202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E23109A"/>
    <w:multiLevelType w:val="hybridMultilevel"/>
    <w:tmpl w:val="4F2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40CEF"/>
    <w:multiLevelType w:val="hybridMultilevel"/>
    <w:tmpl w:val="D8BAF3C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19"/>
  </w:num>
  <w:num w:numId="2">
    <w:abstractNumId w:val="22"/>
  </w:num>
  <w:num w:numId="3">
    <w:abstractNumId w:val="18"/>
  </w:num>
  <w:num w:numId="4">
    <w:abstractNumId w:val="23"/>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3"/>
  </w:num>
  <w:num w:numId="11">
    <w:abstractNumId w:val="10"/>
  </w:num>
  <w:num w:numId="12">
    <w:abstractNumId w:val="7"/>
  </w:num>
  <w:num w:numId="13">
    <w:abstractNumId w:val="20"/>
  </w:num>
  <w:num w:numId="14">
    <w:abstractNumId w:val="24"/>
  </w:num>
  <w:num w:numId="15">
    <w:abstractNumId w:val="6"/>
  </w:num>
  <w:num w:numId="16">
    <w:abstractNumId w:val="11"/>
  </w:num>
  <w:num w:numId="17">
    <w:abstractNumId w:val="16"/>
  </w:num>
  <w:num w:numId="18">
    <w:abstractNumId w:val="5"/>
  </w:num>
  <w:num w:numId="19">
    <w:abstractNumId w:val="8"/>
  </w:num>
  <w:num w:numId="20">
    <w:abstractNumId w:val="1"/>
  </w:num>
  <w:num w:numId="21">
    <w:abstractNumId w:val="15"/>
  </w:num>
  <w:num w:numId="22">
    <w:abstractNumId w:val="3"/>
  </w:num>
  <w:num w:numId="23">
    <w:abstractNumId w:val="14"/>
  </w:num>
  <w:num w:numId="24">
    <w:abstractNumId w:val="4"/>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2D"/>
    <w:rsid w:val="00006AA8"/>
    <w:rsid w:val="000109E9"/>
    <w:rsid w:val="0002718D"/>
    <w:rsid w:val="00034C01"/>
    <w:rsid w:val="00040D56"/>
    <w:rsid w:val="000472AE"/>
    <w:rsid w:val="0005013D"/>
    <w:rsid w:val="00050688"/>
    <w:rsid w:val="000516DC"/>
    <w:rsid w:val="00060F38"/>
    <w:rsid w:val="00073A5D"/>
    <w:rsid w:val="00085712"/>
    <w:rsid w:val="00085AE5"/>
    <w:rsid w:val="00094D83"/>
    <w:rsid w:val="00096C56"/>
    <w:rsid w:val="000A2EDB"/>
    <w:rsid w:val="000C3720"/>
    <w:rsid w:val="000E51D3"/>
    <w:rsid w:val="000F4F45"/>
    <w:rsid w:val="00112C0F"/>
    <w:rsid w:val="00126B35"/>
    <w:rsid w:val="00136D4E"/>
    <w:rsid w:val="00144014"/>
    <w:rsid w:val="0015077F"/>
    <w:rsid w:val="00153496"/>
    <w:rsid w:val="00153B4C"/>
    <w:rsid w:val="001656F9"/>
    <w:rsid w:val="001738FC"/>
    <w:rsid w:val="0018156D"/>
    <w:rsid w:val="00197EB5"/>
    <w:rsid w:val="001A14A4"/>
    <w:rsid w:val="001A622F"/>
    <w:rsid w:val="001C5113"/>
    <w:rsid w:val="001D58FB"/>
    <w:rsid w:val="001E1460"/>
    <w:rsid w:val="001E4BBE"/>
    <w:rsid w:val="001E74D2"/>
    <w:rsid w:val="0021001C"/>
    <w:rsid w:val="00213F44"/>
    <w:rsid w:val="002225B9"/>
    <w:rsid w:val="002268EB"/>
    <w:rsid w:val="00243AA0"/>
    <w:rsid w:val="00265710"/>
    <w:rsid w:val="00267117"/>
    <w:rsid w:val="00274C6D"/>
    <w:rsid w:val="00280954"/>
    <w:rsid w:val="00291513"/>
    <w:rsid w:val="00291868"/>
    <w:rsid w:val="0029485B"/>
    <w:rsid w:val="00296DDE"/>
    <w:rsid w:val="002A2E5C"/>
    <w:rsid w:val="002B5EF0"/>
    <w:rsid w:val="002C0090"/>
    <w:rsid w:val="002C0AEE"/>
    <w:rsid w:val="002C3C9F"/>
    <w:rsid w:val="002D2164"/>
    <w:rsid w:val="002D66BD"/>
    <w:rsid w:val="002F1C2C"/>
    <w:rsid w:val="00304371"/>
    <w:rsid w:val="003057C3"/>
    <w:rsid w:val="00307741"/>
    <w:rsid w:val="0032055C"/>
    <w:rsid w:val="00324006"/>
    <w:rsid w:val="003305E4"/>
    <w:rsid w:val="00350FAE"/>
    <w:rsid w:val="003557F8"/>
    <w:rsid w:val="003728F1"/>
    <w:rsid w:val="00380B6E"/>
    <w:rsid w:val="00382F45"/>
    <w:rsid w:val="00392FFF"/>
    <w:rsid w:val="003C2653"/>
    <w:rsid w:val="003E4484"/>
    <w:rsid w:val="003E4F5E"/>
    <w:rsid w:val="003F0773"/>
    <w:rsid w:val="00407AE7"/>
    <w:rsid w:val="00424423"/>
    <w:rsid w:val="00450C4D"/>
    <w:rsid w:val="00453814"/>
    <w:rsid w:val="004733EC"/>
    <w:rsid w:val="00483A51"/>
    <w:rsid w:val="004978CF"/>
    <w:rsid w:val="004B1B73"/>
    <w:rsid w:val="004B7C06"/>
    <w:rsid w:val="004C547E"/>
    <w:rsid w:val="004E22C7"/>
    <w:rsid w:val="004E3B0A"/>
    <w:rsid w:val="004E3EA3"/>
    <w:rsid w:val="00520BD7"/>
    <w:rsid w:val="005245AB"/>
    <w:rsid w:val="00542332"/>
    <w:rsid w:val="0054552D"/>
    <w:rsid w:val="00545868"/>
    <w:rsid w:val="00554C53"/>
    <w:rsid w:val="0058492F"/>
    <w:rsid w:val="00584EA0"/>
    <w:rsid w:val="005A3F91"/>
    <w:rsid w:val="005B0AD9"/>
    <w:rsid w:val="005C4D36"/>
    <w:rsid w:val="005C73F7"/>
    <w:rsid w:val="005D2799"/>
    <w:rsid w:val="005D292A"/>
    <w:rsid w:val="005E758F"/>
    <w:rsid w:val="005F3449"/>
    <w:rsid w:val="005F6CDC"/>
    <w:rsid w:val="005F775A"/>
    <w:rsid w:val="00620F93"/>
    <w:rsid w:val="00623FF2"/>
    <w:rsid w:val="00635285"/>
    <w:rsid w:val="00646446"/>
    <w:rsid w:val="00682A0D"/>
    <w:rsid w:val="00691DA9"/>
    <w:rsid w:val="006A27EE"/>
    <w:rsid w:val="006A4A97"/>
    <w:rsid w:val="006D623A"/>
    <w:rsid w:val="006E1DFF"/>
    <w:rsid w:val="006F0EFA"/>
    <w:rsid w:val="006F133B"/>
    <w:rsid w:val="006F776A"/>
    <w:rsid w:val="00701E70"/>
    <w:rsid w:val="007035A4"/>
    <w:rsid w:val="00705D16"/>
    <w:rsid w:val="00717682"/>
    <w:rsid w:val="00726DD9"/>
    <w:rsid w:val="00730853"/>
    <w:rsid w:val="007311CF"/>
    <w:rsid w:val="00731DFF"/>
    <w:rsid w:val="00743805"/>
    <w:rsid w:val="00746675"/>
    <w:rsid w:val="00772F89"/>
    <w:rsid w:val="007A495C"/>
    <w:rsid w:val="007B4294"/>
    <w:rsid w:val="007B49FE"/>
    <w:rsid w:val="007C0632"/>
    <w:rsid w:val="007C571F"/>
    <w:rsid w:val="007C59FF"/>
    <w:rsid w:val="007D0ADA"/>
    <w:rsid w:val="008047A5"/>
    <w:rsid w:val="00816E71"/>
    <w:rsid w:val="008304A3"/>
    <w:rsid w:val="0083088D"/>
    <w:rsid w:val="008401D6"/>
    <w:rsid w:val="008420EF"/>
    <w:rsid w:val="008528CA"/>
    <w:rsid w:val="00876EC9"/>
    <w:rsid w:val="00892D67"/>
    <w:rsid w:val="008A20EB"/>
    <w:rsid w:val="008A54AB"/>
    <w:rsid w:val="008C57CD"/>
    <w:rsid w:val="008D4CB0"/>
    <w:rsid w:val="008E370A"/>
    <w:rsid w:val="008F11DF"/>
    <w:rsid w:val="008F620E"/>
    <w:rsid w:val="009246B0"/>
    <w:rsid w:val="009259A3"/>
    <w:rsid w:val="00943D8C"/>
    <w:rsid w:val="00962F4C"/>
    <w:rsid w:val="009877B0"/>
    <w:rsid w:val="00995A45"/>
    <w:rsid w:val="00997068"/>
    <w:rsid w:val="009D771A"/>
    <w:rsid w:val="009E1DE2"/>
    <w:rsid w:val="00A0159B"/>
    <w:rsid w:val="00A16D0A"/>
    <w:rsid w:val="00A32B9D"/>
    <w:rsid w:val="00A342E4"/>
    <w:rsid w:val="00A34592"/>
    <w:rsid w:val="00A409A2"/>
    <w:rsid w:val="00A447C4"/>
    <w:rsid w:val="00A56C0A"/>
    <w:rsid w:val="00A700CB"/>
    <w:rsid w:val="00A74F17"/>
    <w:rsid w:val="00A77F57"/>
    <w:rsid w:val="00AC7B94"/>
    <w:rsid w:val="00AD14BD"/>
    <w:rsid w:val="00AD5D27"/>
    <w:rsid w:val="00AD67AA"/>
    <w:rsid w:val="00AE5248"/>
    <w:rsid w:val="00AF51F4"/>
    <w:rsid w:val="00AF6AA3"/>
    <w:rsid w:val="00B11AD7"/>
    <w:rsid w:val="00B23E92"/>
    <w:rsid w:val="00B33011"/>
    <w:rsid w:val="00B541F0"/>
    <w:rsid w:val="00B65FB2"/>
    <w:rsid w:val="00B83811"/>
    <w:rsid w:val="00B86108"/>
    <w:rsid w:val="00B96C6C"/>
    <w:rsid w:val="00B97DA6"/>
    <w:rsid w:val="00BA1475"/>
    <w:rsid w:val="00BA1A61"/>
    <w:rsid w:val="00BB051B"/>
    <w:rsid w:val="00BB5184"/>
    <w:rsid w:val="00BC6C60"/>
    <w:rsid w:val="00BD1730"/>
    <w:rsid w:val="00BE31A7"/>
    <w:rsid w:val="00BE63E0"/>
    <w:rsid w:val="00BF1AD3"/>
    <w:rsid w:val="00BF1D58"/>
    <w:rsid w:val="00C00DA1"/>
    <w:rsid w:val="00C049E3"/>
    <w:rsid w:val="00C12DB8"/>
    <w:rsid w:val="00C13524"/>
    <w:rsid w:val="00C17F22"/>
    <w:rsid w:val="00C2197C"/>
    <w:rsid w:val="00C21DB4"/>
    <w:rsid w:val="00C65C50"/>
    <w:rsid w:val="00C66B88"/>
    <w:rsid w:val="00C75793"/>
    <w:rsid w:val="00C865C7"/>
    <w:rsid w:val="00C90A15"/>
    <w:rsid w:val="00CC1798"/>
    <w:rsid w:val="00CF6011"/>
    <w:rsid w:val="00CF7D33"/>
    <w:rsid w:val="00D25DE8"/>
    <w:rsid w:val="00D30A59"/>
    <w:rsid w:val="00D55BA6"/>
    <w:rsid w:val="00D70E7F"/>
    <w:rsid w:val="00DA3C38"/>
    <w:rsid w:val="00DA4CD6"/>
    <w:rsid w:val="00DA5F1F"/>
    <w:rsid w:val="00DB287A"/>
    <w:rsid w:val="00DB2D9F"/>
    <w:rsid w:val="00DF14B0"/>
    <w:rsid w:val="00DF6CF1"/>
    <w:rsid w:val="00E16832"/>
    <w:rsid w:val="00E3098A"/>
    <w:rsid w:val="00E3236F"/>
    <w:rsid w:val="00E3446E"/>
    <w:rsid w:val="00E36AD8"/>
    <w:rsid w:val="00E44B1A"/>
    <w:rsid w:val="00E516A8"/>
    <w:rsid w:val="00E53480"/>
    <w:rsid w:val="00E55594"/>
    <w:rsid w:val="00E64EAC"/>
    <w:rsid w:val="00E66113"/>
    <w:rsid w:val="00E67E65"/>
    <w:rsid w:val="00E7574F"/>
    <w:rsid w:val="00EB246C"/>
    <w:rsid w:val="00EB34A9"/>
    <w:rsid w:val="00EB3921"/>
    <w:rsid w:val="00EC472E"/>
    <w:rsid w:val="00EC7FBF"/>
    <w:rsid w:val="00ED39FB"/>
    <w:rsid w:val="00EF1715"/>
    <w:rsid w:val="00F011E0"/>
    <w:rsid w:val="00F02D4B"/>
    <w:rsid w:val="00F14DCF"/>
    <w:rsid w:val="00F14DEA"/>
    <w:rsid w:val="00F217D4"/>
    <w:rsid w:val="00F402E1"/>
    <w:rsid w:val="00F42B0B"/>
    <w:rsid w:val="00F564BD"/>
    <w:rsid w:val="00F57F7F"/>
    <w:rsid w:val="00F647D4"/>
    <w:rsid w:val="00FB0B13"/>
    <w:rsid w:val="00FB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D"/>
    <w:pPr>
      <w:spacing w:before="120"/>
      <w:ind w:left="547" w:hanging="360"/>
    </w:pPr>
    <w:rPr>
      <w:rFonts w:eastAsia="Times New Roman" w:cs="Calibri"/>
      <w:sz w:val="22"/>
      <w:szCs w:val="22"/>
    </w:rPr>
  </w:style>
  <w:style w:type="paragraph" w:styleId="Heading1">
    <w:name w:val="heading 1"/>
    <w:basedOn w:val="Normal"/>
    <w:next w:val="Normal"/>
    <w:link w:val="Heading1Char"/>
    <w:uiPriority w:val="9"/>
    <w:qFormat/>
    <w:rsid w:val="008420EF"/>
    <w:pPr>
      <w:keepNext/>
      <w:keepLines/>
      <w:spacing w:before="480"/>
      <w:outlineLvl w:val="0"/>
    </w:pPr>
    <w:rPr>
      <w:rFonts w:ascii="Cambria" w:eastAsia="MS Gothic"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8420EF"/>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52D"/>
    <w:rPr>
      <w:rFonts w:cs="Times New Roman"/>
      <w:color w:val="0000FF"/>
      <w:u w:val="single"/>
    </w:rPr>
  </w:style>
  <w:style w:type="paragraph" w:styleId="NormalWeb">
    <w:name w:val="Normal (Web)"/>
    <w:basedOn w:val="Normal"/>
    <w:uiPriority w:val="99"/>
    <w:rsid w:val="0054552D"/>
    <w:pPr>
      <w:spacing w:before="75"/>
      <w:ind w:left="0" w:right="150" w:firstLine="0"/>
    </w:pPr>
    <w:rPr>
      <w:rFonts w:ascii="Times New Roman" w:hAnsi="Times New Roman" w:cs="Times New Roman"/>
      <w:color w:val="647484"/>
      <w:sz w:val="17"/>
      <w:szCs w:val="17"/>
    </w:rPr>
  </w:style>
  <w:style w:type="character" w:styleId="Strong">
    <w:name w:val="Strong"/>
    <w:qFormat/>
    <w:rsid w:val="0054552D"/>
    <w:rPr>
      <w:rFonts w:cs="Times New Roman"/>
      <w:b/>
      <w:bCs/>
    </w:rPr>
  </w:style>
  <w:style w:type="character" w:customStyle="1" w:styleId="Heading1Char">
    <w:name w:val="Heading 1 Char"/>
    <w:basedOn w:val="DefaultParagraphFont"/>
    <w:link w:val="Heading1"/>
    <w:uiPriority w:val="9"/>
    <w:rsid w:val="008420EF"/>
    <w:rPr>
      <w:rFonts w:ascii="Cambria" w:eastAsia="MS Gothic" w:hAnsi="Cambria" w:cs="Times New Roman"/>
      <w:b/>
      <w:bCs/>
      <w:color w:val="365F91"/>
      <w:sz w:val="28"/>
      <w:szCs w:val="28"/>
    </w:rPr>
  </w:style>
  <w:style w:type="character" w:customStyle="1" w:styleId="Heading3Char">
    <w:name w:val="Heading 3 Char"/>
    <w:basedOn w:val="DefaultParagraphFont"/>
    <w:link w:val="Heading3"/>
    <w:uiPriority w:val="9"/>
    <w:semiHidden/>
    <w:rsid w:val="008420EF"/>
    <w:rPr>
      <w:rFonts w:ascii="Cambria" w:eastAsia="MS Gothic" w:hAnsi="Cambria" w:cs="Times New Roman"/>
      <w:b/>
      <w:bCs/>
      <w:color w:val="4F81BD"/>
    </w:rPr>
  </w:style>
  <w:style w:type="paragraph" w:styleId="Footer">
    <w:name w:val="footer"/>
    <w:basedOn w:val="Normal"/>
    <w:link w:val="FooterChar"/>
    <w:uiPriority w:val="99"/>
    <w:unhideWhenUsed/>
    <w:rsid w:val="00635285"/>
    <w:pPr>
      <w:tabs>
        <w:tab w:val="center" w:pos="4680"/>
        <w:tab w:val="right" w:pos="9360"/>
      </w:tabs>
      <w:spacing w:before="0"/>
    </w:pPr>
  </w:style>
  <w:style w:type="character" w:customStyle="1" w:styleId="FooterChar">
    <w:name w:val="Footer Char"/>
    <w:basedOn w:val="DefaultParagraphFont"/>
    <w:link w:val="Footer"/>
    <w:uiPriority w:val="99"/>
    <w:rsid w:val="00635285"/>
    <w:rPr>
      <w:rFonts w:ascii="Calibri" w:eastAsia="Times New Roman" w:hAnsi="Calibri" w:cs="Calibri"/>
    </w:rPr>
  </w:style>
  <w:style w:type="paragraph" w:styleId="ListParagraph">
    <w:name w:val="List Paragraph"/>
    <w:basedOn w:val="Normal"/>
    <w:uiPriority w:val="34"/>
    <w:qFormat/>
    <w:rsid w:val="00F217D4"/>
    <w:pPr>
      <w:ind w:left="720"/>
      <w:contextualSpacing/>
    </w:pPr>
  </w:style>
  <w:style w:type="paragraph" w:styleId="BalloonText">
    <w:name w:val="Balloon Text"/>
    <w:basedOn w:val="Normal"/>
    <w:link w:val="BalloonTextChar"/>
    <w:uiPriority w:val="99"/>
    <w:semiHidden/>
    <w:unhideWhenUsed/>
    <w:rsid w:val="009E1D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E2"/>
    <w:rPr>
      <w:rFonts w:ascii="Tahoma" w:eastAsia="Times New Roman" w:hAnsi="Tahoma" w:cs="Tahoma"/>
      <w:sz w:val="16"/>
      <w:szCs w:val="16"/>
    </w:rPr>
  </w:style>
  <w:style w:type="paragraph" w:styleId="Header">
    <w:name w:val="header"/>
    <w:basedOn w:val="Normal"/>
    <w:link w:val="HeaderChar"/>
    <w:uiPriority w:val="99"/>
    <w:unhideWhenUsed/>
    <w:rsid w:val="00584EA0"/>
    <w:pPr>
      <w:tabs>
        <w:tab w:val="center" w:pos="4680"/>
        <w:tab w:val="right" w:pos="9360"/>
      </w:tabs>
      <w:spacing w:before="0"/>
      <w:ind w:left="0" w:firstLine="0"/>
    </w:pPr>
    <w:rPr>
      <w:rFonts w:eastAsia="Calibri" w:cs="Times New Roman"/>
    </w:rPr>
  </w:style>
  <w:style w:type="character" w:customStyle="1" w:styleId="HeaderChar">
    <w:name w:val="Header Char"/>
    <w:basedOn w:val="DefaultParagraphFont"/>
    <w:link w:val="Header"/>
    <w:uiPriority w:val="99"/>
    <w:rsid w:val="00584EA0"/>
    <w:rPr>
      <w:rFonts w:ascii="Calibri" w:hAnsi="Calibri" w:cs="Times New Roman"/>
    </w:rPr>
  </w:style>
  <w:style w:type="character" w:styleId="FollowedHyperlink">
    <w:name w:val="FollowedHyperlink"/>
    <w:basedOn w:val="DefaultParagraphFont"/>
    <w:uiPriority w:val="99"/>
    <w:semiHidden/>
    <w:unhideWhenUsed/>
    <w:rsid w:val="00E66113"/>
    <w:rPr>
      <w:color w:val="800080"/>
      <w:u w:val="single"/>
    </w:rPr>
  </w:style>
  <w:style w:type="character" w:styleId="CommentReference">
    <w:name w:val="annotation reference"/>
    <w:basedOn w:val="DefaultParagraphFont"/>
    <w:uiPriority w:val="99"/>
    <w:semiHidden/>
    <w:unhideWhenUsed/>
    <w:rsid w:val="00D55BA6"/>
    <w:rPr>
      <w:sz w:val="16"/>
      <w:szCs w:val="16"/>
    </w:rPr>
  </w:style>
  <w:style w:type="paragraph" w:styleId="CommentText">
    <w:name w:val="annotation text"/>
    <w:basedOn w:val="Normal"/>
    <w:link w:val="CommentTextChar"/>
    <w:uiPriority w:val="99"/>
    <w:semiHidden/>
    <w:unhideWhenUsed/>
    <w:rsid w:val="00D55BA6"/>
    <w:rPr>
      <w:sz w:val="20"/>
      <w:szCs w:val="20"/>
    </w:rPr>
  </w:style>
  <w:style w:type="character" w:customStyle="1" w:styleId="CommentTextChar">
    <w:name w:val="Comment Text Char"/>
    <w:basedOn w:val="DefaultParagraphFont"/>
    <w:link w:val="CommentText"/>
    <w:uiPriority w:val="99"/>
    <w:semiHidden/>
    <w:rsid w:val="00D55BA6"/>
    <w:rPr>
      <w:rFonts w:eastAsia="Times New Roman" w:cs="Calibri"/>
    </w:rPr>
  </w:style>
  <w:style w:type="paragraph" w:styleId="CommentSubject">
    <w:name w:val="annotation subject"/>
    <w:basedOn w:val="CommentText"/>
    <w:next w:val="CommentText"/>
    <w:link w:val="CommentSubjectChar"/>
    <w:uiPriority w:val="99"/>
    <w:semiHidden/>
    <w:unhideWhenUsed/>
    <w:rsid w:val="00D55BA6"/>
    <w:rPr>
      <w:b/>
      <w:bCs/>
    </w:rPr>
  </w:style>
  <w:style w:type="character" w:customStyle="1" w:styleId="CommentSubjectChar">
    <w:name w:val="Comment Subject Char"/>
    <w:basedOn w:val="CommentTextChar"/>
    <w:link w:val="CommentSubject"/>
    <w:uiPriority w:val="99"/>
    <w:semiHidden/>
    <w:rsid w:val="00D55BA6"/>
    <w:rPr>
      <w:rFonts w:eastAsia="Times New Roman" w:cs="Calibri"/>
      <w:b/>
      <w:bCs/>
    </w:rPr>
  </w:style>
  <w:style w:type="character" w:customStyle="1" w:styleId="username">
    <w:name w:val="username"/>
    <w:basedOn w:val="DefaultParagraphFont"/>
    <w:rsid w:val="0015077F"/>
  </w:style>
  <w:style w:type="character" w:styleId="HTMLCite">
    <w:name w:val="HTML Cite"/>
    <w:basedOn w:val="DefaultParagraphFont"/>
    <w:uiPriority w:val="99"/>
    <w:semiHidden/>
    <w:unhideWhenUsed/>
    <w:rsid w:val="001E1460"/>
    <w:rPr>
      <w:i/>
      <w:iCs/>
    </w:rPr>
  </w:style>
  <w:style w:type="table" w:styleId="TableGrid">
    <w:name w:val="Table Grid"/>
    <w:basedOn w:val="TableNormal"/>
    <w:uiPriority w:val="59"/>
    <w:rsid w:val="003E4F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D"/>
    <w:pPr>
      <w:spacing w:before="120"/>
      <w:ind w:left="547" w:hanging="360"/>
    </w:pPr>
    <w:rPr>
      <w:rFonts w:eastAsia="Times New Roman" w:cs="Calibri"/>
      <w:sz w:val="22"/>
      <w:szCs w:val="22"/>
    </w:rPr>
  </w:style>
  <w:style w:type="paragraph" w:styleId="Heading1">
    <w:name w:val="heading 1"/>
    <w:basedOn w:val="Normal"/>
    <w:next w:val="Normal"/>
    <w:link w:val="Heading1Char"/>
    <w:uiPriority w:val="9"/>
    <w:qFormat/>
    <w:rsid w:val="008420EF"/>
    <w:pPr>
      <w:keepNext/>
      <w:keepLines/>
      <w:spacing w:before="480"/>
      <w:outlineLvl w:val="0"/>
    </w:pPr>
    <w:rPr>
      <w:rFonts w:ascii="Cambria" w:eastAsia="MS Gothic"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8420EF"/>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52D"/>
    <w:rPr>
      <w:rFonts w:cs="Times New Roman"/>
      <w:color w:val="0000FF"/>
      <w:u w:val="single"/>
    </w:rPr>
  </w:style>
  <w:style w:type="paragraph" w:styleId="NormalWeb">
    <w:name w:val="Normal (Web)"/>
    <w:basedOn w:val="Normal"/>
    <w:uiPriority w:val="99"/>
    <w:rsid w:val="0054552D"/>
    <w:pPr>
      <w:spacing w:before="75"/>
      <w:ind w:left="0" w:right="150" w:firstLine="0"/>
    </w:pPr>
    <w:rPr>
      <w:rFonts w:ascii="Times New Roman" w:hAnsi="Times New Roman" w:cs="Times New Roman"/>
      <w:color w:val="647484"/>
      <w:sz w:val="17"/>
      <w:szCs w:val="17"/>
    </w:rPr>
  </w:style>
  <w:style w:type="character" w:styleId="Strong">
    <w:name w:val="Strong"/>
    <w:qFormat/>
    <w:rsid w:val="0054552D"/>
    <w:rPr>
      <w:rFonts w:cs="Times New Roman"/>
      <w:b/>
      <w:bCs/>
    </w:rPr>
  </w:style>
  <w:style w:type="character" w:customStyle="1" w:styleId="Heading1Char">
    <w:name w:val="Heading 1 Char"/>
    <w:basedOn w:val="DefaultParagraphFont"/>
    <w:link w:val="Heading1"/>
    <w:uiPriority w:val="9"/>
    <w:rsid w:val="008420EF"/>
    <w:rPr>
      <w:rFonts w:ascii="Cambria" w:eastAsia="MS Gothic" w:hAnsi="Cambria" w:cs="Times New Roman"/>
      <w:b/>
      <w:bCs/>
      <w:color w:val="365F91"/>
      <w:sz w:val="28"/>
      <w:szCs w:val="28"/>
    </w:rPr>
  </w:style>
  <w:style w:type="character" w:customStyle="1" w:styleId="Heading3Char">
    <w:name w:val="Heading 3 Char"/>
    <w:basedOn w:val="DefaultParagraphFont"/>
    <w:link w:val="Heading3"/>
    <w:uiPriority w:val="9"/>
    <w:semiHidden/>
    <w:rsid w:val="008420EF"/>
    <w:rPr>
      <w:rFonts w:ascii="Cambria" w:eastAsia="MS Gothic" w:hAnsi="Cambria" w:cs="Times New Roman"/>
      <w:b/>
      <w:bCs/>
      <w:color w:val="4F81BD"/>
    </w:rPr>
  </w:style>
  <w:style w:type="paragraph" w:styleId="Footer">
    <w:name w:val="footer"/>
    <w:basedOn w:val="Normal"/>
    <w:link w:val="FooterChar"/>
    <w:uiPriority w:val="99"/>
    <w:unhideWhenUsed/>
    <w:rsid w:val="00635285"/>
    <w:pPr>
      <w:tabs>
        <w:tab w:val="center" w:pos="4680"/>
        <w:tab w:val="right" w:pos="9360"/>
      </w:tabs>
      <w:spacing w:before="0"/>
    </w:pPr>
  </w:style>
  <w:style w:type="character" w:customStyle="1" w:styleId="FooterChar">
    <w:name w:val="Footer Char"/>
    <w:basedOn w:val="DefaultParagraphFont"/>
    <w:link w:val="Footer"/>
    <w:uiPriority w:val="99"/>
    <w:rsid w:val="00635285"/>
    <w:rPr>
      <w:rFonts w:ascii="Calibri" w:eastAsia="Times New Roman" w:hAnsi="Calibri" w:cs="Calibri"/>
    </w:rPr>
  </w:style>
  <w:style w:type="paragraph" w:styleId="ListParagraph">
    <w:name w:val="List Paragraph"/>
    <w:basedOn w:val="Normal"/>
    <w:uiPriority w:val="34"/>
    <w:qFormat/>
    <w:rsid w:val="00F217D4"/>
    <w:pPr>
      <w:ind w:left="720"/>
      <w:contextualSpacing/>
    </w:pPr>
  </w:style>
  <w:style w:type="paragraph" w:styleId="BalloonText">
    <w:name w:val="Balloon Text"/>
    <w:basedOn w:val="Normal"/>
    <w:link w:val="BalloonTextChar"/>
    <w:uiPriority w:val="99"/>
    <w:semiHidden/>
    <w:unhideWhenUsed/>
    <w:rsid w:val="009E1D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E2"/>
    <w:rPr>
      <w:rFonts w:ascii="Tahoma" w:eastAsia="Times New Roman" w:hAnsi="Tahoma" w:cs="Tahoma"/>
      <w:sz w:val="16"/>
      <w:szCs w:val="16"/>
    </w:rPr>
  </w:style>
  <w:style w:type="paragraph" w:styleId="Header">
    <w:name w:val="header"/>
    <w:basedOn w:val="Normal"/>
    <w:link w:val="HeaderChar"/>
    <w:uiPriority w:val="99"/>
    <w:unhideWhenUsed/>
    <w:rsid w:val="00584EA0"/>
    <w:pPr>
      <w:tabs>
        <w:tab w:val="center" w:pos="4680"/>
        <w:tab w:val="right" w:pos="9360"/>
      </w:tabs>
      <w:spacing w:before="0"/>
      <w:ind w:left="0" w:firstLine="0"/>
    </w:pPr>
    <w:rPr>
      <w:rFonts w:eastAsia="Calibri" w:cs="Times New Roman"/>
    </w:rPr>
  </w:style>
  <w:style w:type="character" w:customStyle="1" w:styleId="HeaderChar">
    <w:name w:val="Header Char"/>
    <w:basedOn w:val="DefaultParagraphFont"/>
    <w:link w:val="Header"/>
    <w:uiPriority w:val="99"/>
    <w:rsid w:val="00584EA0"/>
    <w:rPr>
      <w:rFonts w:ascii="Calibri" w:hAnsi="Calibri" w:cs="Times New Roman"/>
    </w:rPr>
  </w:style>
  <w:style w:type="character" w:styleId="FollowedHyperlink">
    <w:name w:val="FollowedHyperlink"/>
    <w:basedOn w:val="DefaultParagraphFont"/>
    <w:uiPriority w:val="99"/>
    <w:semiHidden/>
    <w:unhideWhenUsed/>
    <w:rsid w:val="00E66113"/>
    <w:rPr>
      <w:color w:val="800080"/>
      <w:u w:val="single"/>
    </w:rPr>
  </w:style>
  <w:style w:type="character" w:styleId="CommentReference">
    <w:name w:val="annotation reference"/>
    <w:basedOn w:val="DefaultParagraphFont"/>
    <w:uiPriority w:val="99"/>
    <w:semiHidden/>
    <w:unhideWhenUsed/>
    <w:rsid w:val="00D55BA6"/>
    <w:rPr>
      <w:sz w:val="16"/>
      <w:szCs w:val="16"/>
    </w:rPr>
  </w:style>
  <w:style w:type="paragraph" w:styleId="CommentText">
    <w:name w:val="annotation text"/>
    <w:basedOn w:val="Normal"/>
    <w:link w:val="CommentTextChar"/>
    <w:uiPriority w:val="99"/>
    <w:semiHidden/>
    <w:unhideWhenUsed/>
    <w:rsid w:val="00D55BA6"/>
    <w:rPr>
      <w:sz w:val="20"/>
      <w:szCs w:val="20"/>
    </w:rPr>
  </w:style>
  <w:style w:type="character" w:customStyle="1" w:styleId="CommentTextChar">
    <w:name w:val="Comment Text Char"/>
    <w:basedOn w:val="DefaultParagraphFont"/>
    <w:link w:val="CommentText"/>
    <w:uiPriority w:val="99"/>
    <w:semiHidden/>
    <w:rsid w:val="00D55BA6"/>
    <w:rPr>
      <w:rFonts w:eastAsia="Times New Roman" w:cs="Calibri"/>
    </w:rPr>
  </w:style>
  <w:style w:type="paragraph" w:styleId="CommentSubject">
    <w:name w:val="annotation subject"/>
    <w:basedOn w:val="CommentText"/>
    <w:next w:val="CommentText"/>
    <w:link w:val="CommentSubjectChar"/>
    <w:uiPriority w:val="99"/>
    <w:semiHidden/>
    <w:unhideWhenUsed/>
    <w:rsid w:val="00D55BA6"/>
    <w:rPr>
      <w:b/>
      <w:bCs/>
    </w:rPr>
  </w:style>
  <w:style w:type="character" w:customStyle="1" w:styleId="CommentSubjectChar">
    <w:name w:val="Comment Subject Char"/>
    <w:basedOn w:val="CommentTextChar"/>
    <w:link w:val="CommentSubject"/>
    <w:uiPriority w:val="99"/>
    <w:semiHidden/>
    <w:rsid w:val="00D55BA6"/>
    <w:rPr>
      <w:rFonts w:eastAsia="Times New Roman" w:cs="Calibri"/>
      <w:b/>
      <w:bCs/>
    </w:rPr>
  </w:style>
  <w:style w:type="character" w:customStyle="1" w:styleId="username">
    <w:name w:val="username"/>
    <w:basedOn w:val="DefaultParagraphFont"/>
    <w:rsid w:val="0015077F"/>
  </w:style>
  <w:style w:type="character" w:styleId="HTMLCite">
    <w:name w:val="HTML Cite"/>
    <w:basedOn w:val="DefaultParagraphFont"/>
    <w:uiPriority w:val="99"/>
    <w:semiHidden/>
    <w:unhideWhenUsed/>
    <w:rsid w:val="001E1460"/>
    <w:rPr>
      <w:i/>
      <w:iCs/>
    </w:rPr>
  </w:style>
  <w:style w:type="table" w:styleId="TableGrid">
    <w:name w:val="Table Grid"/>
    <w:basedOn w:val="TableNormal"/>
    <w:uiPriority w:val="59"/>
    <w:rsid w:val="003E4F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339">
      <w:bodyDiv w:val="1"/>
      <w:marLeft w:val="0"/>
      <w:marRight w:val="0"/>
      <w:marTop w:val="0"/>
      <w:marBottom w:val="0"/>
      <w:divBdr>
        <w:top w:val="none" w:sz="0" w:space="0" w:color="auto"/>
        <w:left w:val="none" w:sz="0" w:space="0" w:color="auto"/>
        <w:bottom w:val="none" w:sz="0" w:space="0" w:color="auto"/>
        <w:right w:val="none" w:sz="0" w:space="0" w:color="auto"/>
      </w:divBdr>
    </w:div>
    <w:div w:id="204299778">
      <w:bodyDiv w:val="1"/>
      <w:marLeft w:val="0"/>
      <w:marRight w:val="0"/>
      <w:marTop w:val="0"/>
      <w:marBottom w:val="0"/>
      <w:divBdr>
        <w:top w:val="none" w:sz="0" w:space="0" w:color="auto"/>
        <w:left w:val="none" w:sz="0" w:space="0" w:color="auto"/>
        <w:bottom w:val="none" w:sz="0" w:space="0" w:color="auto"/>
        <w:right w:val="none" w:sz="0" w:space="0" w:color="auto"/>
      </w:divBdr>
    </w:div>
    <w:div w:id="473065167">
      <w:bodyDiv w:val="1"/>
      <w:marLeft w:val="0"/>
      <w:marRight w:val="0"/>
      <w:marTop w:val="0"/>
      <w:marBottom w:val="0"/>
      <w:divBdr>
        <w:top w:val="none" w:sz="0" w:space="0" w:color="auto"/>
        <w:left w:val="none" w:sz="0" w:space="0" w:color="auto"/>
        <w:bottom w:val="none" w:sz="0" w:space="0" w:color="auto"/>
        <w:right w:val="none" w:sz="0" w:space="0" w:color="auto"/>
      </w:divBdr>
    </w:div>
    <w:div w:id="508561460">
      <w:bodyDiv w:val="1"/>
      <w:marLeft w:val="0"/>
      <w:marRight w:val="0"/>
      <w:marTop w:val="0"/>
      <w:marBottom w:val="0"/>
      <w:divBdr>
        <w:top w:val="none" w:sz="0" w:space="0" w:color="auto"/>
        <w:left w:val="none" w:sz="0" w:space="0" w:color="auto"/>
        <w:bottom w:val="none" w:sz="0" w:space="0" w:color="auto"/>
        <w:right w:val="none" w:sz="0" w:space="0" w:color="auto"/>
      </w:divBdr>
    </w:div>
    <w:div w:id="608776021">
      <w:bodyDiv w:val="1"/>
      <w:marLeft w:val="0"/>
      <w:marRight w:val="0"/>
      <w:marTop w:val="0"/>
      <w:marBottom w:val="0"/>
      <w:divBdr>
        <w:top w:val="none" w:sz="0" w:space="0" w:color="auto"/>
        <w:left w:val="none" w:sz="0" w:space="0" w:color="auto"/>
        <w:bottom w:val="none" w:sz="0" w:space="0" w:color="auto"/>
        <w:right w:val="none" w:sz="0" w:space="0" w:color="auto"/>
      </w:divBdr>
    </w:div>
    <w:div w:id="756364941">
      <w:bodyDiv w:val="1"/>
      <w:marLeft w:val="0"/>
      <w:marRight w:val="0"/>
      <w:marTop w:val="0"/>
      <w:marBottom w:val="0"/>
      <w:divBdr>
        <w:top w:val="none" w:sz="0" w:space="0" w:color="auto"/>
        <w:left w:val="none" w:sz="0" w:space="0" w:color="auto"/>
        <w:bottom w:val="none" w:sz="0" w:space="0" w:color="auto"/>
        <w:right w:val="none" w:sz="0" w:space="0" w:color="auto"/>
      </w:divBdr>
    </w:div>
    <w:div w:id="894589606">
      <w:bodyDiv w:val="1"/>
      <w:marLeft w:val="0"/>
      <w:marRight w:val="0"/>
      <w:marTop w:val="0"/>
      <w:marBottom w:val="0"/>
      <w:divBdr>
        <w:top w:val="none" w:sz="0" w:space="0" w:color="auto"/>
        <w:left w:val="none" w:sz="0" w:space="0" w:color="auto"/>
        <w:bottom w:val="none" w:sz="0" w:space="0" w:color="auto"/>
        <w:right w:val="none" w:sz="0" w:space="0" w:color="auto"/>
      </w:divBdr>
    </w:div>
    <w:div w:id="908273458">
      <w:bodyDiv w:val="1"/>
      <w:marLeft w:val="0"/>
      <w:marRight w:val="0"/>
      <w:marTop w:val="0"/>
      <w:marBottom w:val="0"/>
      <w:divBdr>
        <w:top w:val="none" w:sz="0" w:space="0" w:color="auto"/>
        <w:left w:val="none" w:sz="0" w:space="0" w:color="auto"/>
        <w:bottom w:val="none" w:sz="0" w:space="0" w:color="auto"/>
        <w:right w:val="none" w:sz="0" w:space="0" w:color="auto"/>
      </w:divBdr>
    </w:div>
    <w:div w:id="1282149452">
      <w:bodyDiv w:val="1"/>
      <w:marLeft w:val="0"/>
      <w:marRight w:val="0"/>
      <w:marTop w:val="0"/>
      <w:marBottom w:val="0"/>
      <w:divBdr>
        <w:top w:val="none" w:sz="0" w:space="0" w:color="auto"/>
        <w:left w:val="none" w:sz="0" w:space="0" w:color="auto"/>
        <w:bottom w:val="none" w:sz="0" w:space="0" w:color="auto"/>
        <w:right w:val="none" w:sz="0" w:space="0" w:color="auto"/>
      </w:divBdr>
    </w:div>
    <w:div w:id="1991977012">
      <w:bodyDiv w:val="1"/>
      <w:marLeft w:val="0"/>
      <w:marRight w:val="0"/>
      <w:marTop w:val="0"/>
      <w:marBottom w:val="0"/>
      <w:divBdr>
        <w:top w:val="none" w:sz="0" w:space="0" w:color="auto"/>
        <w:left w:val="none" w:sz="0" w:space="0" w:color="auto"/>
        <w:bottom w:val="none" w:sz="0" w:space="0" w:color="auto"/>
        <w:right w:val="none" w:sz="0" w:space="0" w:color="auto"/>
      </w:divBdr>
    </w:div>
    <w:div w:id="20291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apec.org/docs/ABAC%20Documents/2015%20ABAC%20Letter%20to%20the%20MR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apec.org/docs/ABAC%20Documents/ABAC%202014/ABAC%20Letter%20to%20MRT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aconline.org/v4/download.php?ContentID=260995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capec.org/docs/ABAC%20Documents/ABAC%202013/2013%20ABAC%20Report%20to%20Leader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B93F-A437-44BD-A3D3-E84A8732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Links>
    <vt:vector size="48" baseType="variant">
      <vt:variant>
        <vt:i4>3145837</vt:i4>
      </vt:variant>
      <vt:variant>
        <vt:i4>21</vt:i4>
      </vt:variant>
      <vt:variant>
        <vt:i4>0</vt:i4>
      </vt:variant>
      <vt:variant>
        <vt:i4>5</vt:i4>
      </vt:variant>
      <vt:variant>
        <vt:lpwstr>http://www.apec2011usa.org/</vt:lpwstr>
      </vt:variant>
      <vt:variant>
        <vt:lpwstr/>
      </vt:variant>
      <vt:variant>
        <vt:i4>4063284</vt:i4>
      </vt:variant>
      <vt:variant>
        <vt:i4>18</vt:i4>
      </vt:variant>
      <vt:variant>
        <vt:i4>0</vt:i4>
      </vt:variant>
      <vt:variant>
        <vt:i4>5</vt:i4>
      </vt:variant>
      <vt:variant>
        <vt:lpwstr>http://www.facebook.com/pages/APEC-2011-USA/146486325398263</vt:lpwstr>
      </vt:variant>
      <vt:variant>
        <vt:lpwstr/>
      </vt:variant>
      <vt:variant>
        <vt:i4>7340157</vt:i4>
      </vt:variant>
      <vt:variant>
        <vt:i4>15</vt:i4>
      </vt:variant>
      <vt:variant>
        <vt:i4>0</vt:i4>
      </vt:variant>
      <vt:variant>
        <vt:i4>5</vt:i4>
      </vt:variant>
      <vt:variant>
        <vt:lpwstr>http://twitter.com/</vt:lpwstr>
      </vt:variant>
      <vt:variant>
        <vt:lpwstr>!/APEC2011USA</vt:lpwstr>
      </vt:variant>
      <vt:variant>
        <vt:i4>3145837</vt:i4>
      </vt:variant>
      <vt:variant>
        <vt:i4>12</vt:i4>
      </vt:variant>
      <vt:variant>
        <vt:i4>0</vt:i4>
      </vt:variant>
      <vt:variant>
        <vt:i4>5</vt:i4>
      </vt:variant>
      <vt:variant>
        <vt:lpwstr>http://www.apec2011usa.org/</vt:lpwstr>
      </vt:variant>
      <vt:variant>
        <vt:lpwstr/>
      </vt:variant>
      <vt:variant>
        <vt:i4>1114171</vt:i4>
      </vt:variant>
      <vt:variant>
        <vt:i4>9</vt:i4>
      </vt:variant>
      <vt:variant>
        <vt:i4>0</vt:i4>
      </vt:variant>
      <vt:variant>
        <vt:i4>5</vt:i4>
      </vt:variant>
      <vt:variant>
        <vt:lpwstr>mailto:media@apec2011usa.org</vt:lpwstr>
      </vt:variant>
      <vt:variant>
        <vt:lpwstr/>
      </vt:variant>
      <vt:variant>
        <vt:i4>1114171</vt:i4>
      </vt:variant>
      <vt:variant>
        <vt:i4>6</vt:i4>
      </vt:variant>
      <vt:variant>
        <vt:i4>0</vt:i4>
      </vt:variant>
      <vt:variant>
        <vt:i4>5</vt:i4>
      </vt:variant>
      <vt:variant>
        <vt:lpwstr>mailto:media@apec2011usa.org</vt:lpwstr>
      </vt:variant>
      <vt:variant>
        <vt:lpwstr/>
      </vt:variant>
      <vt:variant>
        <vt:i4>589934</vt:i4>
      </vt:variant>
      <vt:variant>
        <vt:i4>3</vt:i4>
      </vt:variant>
      <vt:variant>
        <vt:i4>0</vt:i4>
      </vt:variant>
      <vt:variant>
        <vt:i4>5</vt:i4>
      </vt:variant>
      <vt:variant>
        <vt:lpwstr>mailto:sarah.vellozzi@fleishman.com</vt:lpwstr>
      </vt:variant>
      <vt:variant>
        <vt:lpwstr/>
      </vt:variant>
      <vt:variant>
        <vt:i4>65593</vt:i4>
      </vt:variant>
      <vt:variant>
        <vt:i4>0</vt:i4>
      </vt:variant>
      <vt:variant>
        <vt:i4>0</vt:i4>
      </vt:variant>
      <vt:variant>
        <vt:i4>5</vt:i4>
      </vt:variant>
      <vt:variant>
        <vt:lpwstr>mailto:mdoering@apec2011usa.org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Cooper</dc:creator>
  <cp:lastModifiedBy>Erik Day</cp:lastModifiedBy>
  <cp:revision>2</cp:revision>
  <cp:lastPrinted>2015-06-24T20:16:00Z</cp:lastPrinted>
  <dcterms:created xsi:type="dcterms:W3CDTF">2015-06-24T20:35:00Z</dcterms:created>
  <dcterms:modified xsi:type="dcterms:W3CDTF">2015-06-24T20:35:00Z</dcterms:modified>
</cp:coreProperties>
</file>